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D9" w:rsidRPr="00220AD9" w:rsidRDefault="00220AD9" w:rsidP="00220AD9">
      <w:pPr>
        <w:spacing w:after="180" w:line="240" w:lineRule="auto"/>
        <w:jc w:val="center"/>
        <w:rPr>
          <w:rFonts w:ascii="Palatino Linotype" w:eastAsia="Times New Roman" w:hAnsi="Palatino Linotype" w:cs="Times New Roman"/>
          <w:b/>
          <w:bCs/>
          <w:color w:val="000000"/>
          <w:sz w:val="27"/>
          <w:szCs w:val="27"/>
          <w:lang w:eastAsia="ru-RU"/>
        </w:rPr>
      </w:pPr>
      <w:bookmarkStart w:id="0" w:name="OLE_LINK1"/>
      <w:r w:rsidRPr="00220AD9">
        <w:rPr>
          <w:rFonts w:ascii="Palatino Linotype" w:eastAsia="Times New Roman" w:hAnsi="Palatino Linotype" w:cs="Times New Roman"/>
          <w:b/>
          <w:bCs/>
          <w:color w:val="000000"/>
          <w:sz w:val="27"/>
          <w:szCs w:val="27"/>
          <w:lang w:val="az-Latn-AZ" w:eastAsia="ru-RU"/>
        </w:rPr>
        <w:t>Toxum</w:t>
      </w:r>
      <w:bookmarkEnd w:id="0"/>
      <w:r w:rsidRPr="00220AD9">
        <w:rPr>
          <w:rFonts w:ascii="Palatino Linotype" w:eastAsia="Times New Roman" w:hAnsi="Palatino Linotype" w:cs="Times New Roman"/>
          <w:b/>
          <w:bCs/>
          <w:color w:val="000000"/>
          <w:sz w:val="27"/>
          <w:szCs w:val="27"/>
          <w:lang w:val="az-Latn-AZ" w:eastAsia="ru-RU"/>
        </w:rPr>
        <w:t>çuluq haqqında</w:t>
      </w:r>
    </w:p>
    <w:p w:rsidR="00220AD9" w:rsidRPr="00220AD9" w:rsidRDefault="00220AD9" w:rsidP="00220AD9">
      <w:pPr>
        <w:spacing w:after="0" w:line="240" w:lineRule="auto"/>
        <w:jc w:val="center"/>
        <w:rPr>
          <w:rFonts w:ascii="Palatino Linotype" w:eastAsia="Times New Roman" w:hAnsi="Palatino Linotype" w:cs="Times New Roman"/>
          <w:caps/>
          <w:color w:val="000000"/>
          <w:sz w:val="27"/>
          <w:szCs w:val="27"/>
          <w:lang w:eastAsia="ru-RU"/>
        </w:rPr>
      </w:pPr>
      <w:r w:rsidRPr="00220AD9">
        <w:rPr>
          <w:rFonts w:ascii="Palatino Linotype" w:eastAsia="Times New Roman" w:hAnsi="Palatino Linotype" w:cs="Times New Roman"/>
          <w:caps/>
          <w:color w:val="000000"/>
          <w:sz w:val="27"/>
          <w:szCs w:val="27"/>
          <w:lang w:val="az-Latn-AZ" w:eastAsia="ru-RU"/>
        </w:rPr>
        <w:t>AZƏRBAYCAN RESPUBLİKASININ QANUNU</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 </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Bu Qanun Azərbaycan Respublikasında toxum istehsalının, tədarükünün və istifadəsinin hüquqi əsaslarını müəyyən edir.</w:t>
      </w:r>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val="en-US" w:eastAsia="ru-RU"/>
        </w:rPr>
      </w:pPr>
      <w:r w:rsidRPr="00220AD9">
        <w:rPr>
          <w:rFonts w:ascii="Palatino Linotype" w:eastAsia="Times New Roman" w:hAnsi="Palatino Linotype" w:cs="Times New Roman"/>
          <w:color w:val="000000"/>
          <w:spacing w:val="60"/>
          <w:lang w:val="az-Latn-AZ" w:eastAsia="ru-RU"/>
        </w:rPr>
        <w:t>I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val="en-US" w:eastAsia="ru-RU"/>
        </w:rPr>
      </w:pPr>
      <w:r w:rsidRPr="00220AD9">
        <w:rPr>
          <w:rFonts w:ascii="Palatino Linotype" w:eastAsia="Times New Roman" w:hAnsi="Palatino Linotype" w:cs="Times New Roman"/>
          <w:b/>
          <w:bCs/>
          <w:caps/>
          <w:color w:val="000000"/>
          <w:lang w:val="az-Latn-AZ" w:eastAsia="ru-RU"/>
        </w:rPr>
        <w:t> ÜMUMİ MÜDDƏALAR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t>Maddə 1. </w:t>
      </w:r>
      <w:r w:rsidRPr="00220AD9">
        <w:rPr>
          <w:rFonts w:ascii="Palatino Linotype" w:eastAsia="Times New Roman" w:hAnsi="Palatino Linotype" w:cs="Arial"/>
          <w:b/>
          <w:bCs/>
          <w:color w:val="000000"/>
          <w:lang w:val="az-Latn-AZ" w:eastAsia="ru-RU"/>
        </w:rPr>
        <w:t>Əsas anlayışlar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Bu Qanunda istifadə edilən terminlər və anlayışlar aşağıdakı mənaları ifadə edir: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toxumçuluq</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kənd təsərrüfatı, meşə, dərman və bəzək bitkilərinin çoxaldılması məqsədilə istifadə edilən toxumların istehsalı, tədarükü və istifadəsinə yönəldilmiş elmi, aqrotexniki və təşkilati tədbirlər sistemi;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toxum</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sortun təkrar istehsalı üçün istifadə edilən bitkilərin generativ (toxum) və vegetativ (çilik, ting, şitil, soğanaq, kök yumruları və s.) orqanı;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orijinal toxum</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ilkin toxumçuluq mərhələlərində bitki nəsillərinin seleksiya yolu ilə originatorun nəzarəti altında seçilməsi və qiymətləndirilməsi nəticəsində alınmış toxum; </w:t>
      </w:r>
      <w:bookmarkStart w:id="1" w:name="_ednref1"/>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w:t>
      </w:r>
      <w:r w:rsidRPr="00220AD9">
        <w:rPr>
          <w:rFonts w:ascii="Palatino Linotype" w:eastAsia="Times New Roman" w:hAnsi="Palatino Linotype" w:cs="Times New Roman"/>
          <w:color w:val="000000"/>
          <w:lang w:eastAsia="ru-RU"/>
        </w:rPr>
        <w:fldChar w:fldCharType="end"/>
      </w:r>
      <w:bookmarkEnd w:id="1"/>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super elit toxum</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orijinal toxumun çoxaldılmasından alınmış toxum;</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elit toxum</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super elit toxumun çoxaldılmasından alınmış toxum;</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reproduksiyalı toxum</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elit toxumun ardıcıl çoxaldılmasından alınmış toxum;</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sort</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eyni genotip, genotiplər qrupu və fenotiplərin əlamətlərini səciyyələndirən, həmin botaniki taksona aid digər bitki qruplarından ən azı bir əlamətlə fərqlənən oxşar bitkilər qrupu;</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sortdəyişmə</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bitki sortlarının yeni, daha məhsuldar və keyfiyyətli sortlarla əvəz olunması;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sorttəzələmə</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sorttəmizliyi və bioloji keyfiyyətləri pisləşmiş toxumların həmin sortun yüksək reproduksiyalı və keyfiyyətli toxumları ilə əvəz edilməsi;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aprobasiya</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toxumluq əkinlərin sorttəmizliyinin, xəstəliyə yoluxmasının, ziyanvericilər tərəfindən zədələnməsinin və alaqlanma dərəcəsinin təyini; </w:t>
      </w:r>
      <w:bookmarkStart w:id="2" w:name="_ednref2"/>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en-US" w:eastAsia="ru-RU"/>
        </w:rPr>
        <w:instrText xml:space="preserve"> HYPERLINK "http://www.e-qanun.az/alpidata/framework/data/3/c_f_3819.htm" \l "_edn2"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w:t>
      </w:r>
      <w:r w:rsidRPr="00220AD9">
        <w:rPr>
          <w:rFonts w:ascii="Palatino Linotype" w:eastAsia="Times New Roman" w:hAnsi="Palatino Linotype" w:cs="Times New Roman"/>
          <w:color w:val="000000"/>
          <w:lang w:eastAsia="ru-RU"/>
        </w:rPr>
        <w:fldChar w:fldCharType="end"/>
      </w:r>
      <w:bookmarkEnd w:id="2"/>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sortluq və səpin keyfiyyətləri</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toxumun sorta məxsus genetik təmizliyi və səpinə yararlılığının kompleks göstəriciləri; </w:t>
      </w:r>
      <w:bookmarkStart w:id="3" w:name="_ednref3"/>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en-US" w:eastAsia="ru-RU"/>
        </w:rPr>
        <w:instrText xml:space="preserve"> HYPERLINK "http://www.e-qanun.az/alpidata/framework/data/3/c_f_3819.htm" \l "_edn3"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w:t>
      </w:r>
      <w:r w:rsidRPr="00220AD9">
        <w:rPr>
          <w:rFonts w:ascii="Palatino Linotype" w:eastAsia="Times New Roman" w:hAnsi="Palatino Linotype" w:cs="Times New Roman"/>
          <w:color w:val="000000"/>
          <w:lang w:eastAsia="ru-RU"/>
        </w:rPr>
        <w:fldChar w:fldCharType="end"/>
      </w:r>
      <w:bookmarkEnd w:id="3"/>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ticarət dövriyyəsinə daxil olma</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satış məqsədilə tədarük olunan, saxlanılan və mübadilə üçün istifadə edilən toxumlar;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dövlət reyestri</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müəlliflik və patent hüququ mühafizə olunan bitki sortlarının dövlət qeydiyyat siyahısı;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b/>
          <w:bCs/>
          <w:color w:val="000000"/>
          <w:lang w:val="az-Latn-AZ" w:eastAsia="ru-RU"/>
        </w:rPr>
        <w:t>toxum istehsalçılarının reyestri</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toxumçuluq fəaliyyəti ilə məşğul olmaq üçün dövlət toxumçuluq xidmətində attestasiyadan keçmiş fiziki və hüquqi şəxslərin uçotu siyahısı;</w:t>
      </w:r>
      <w:bookmarkStart w:id="4" w:name="_ednref4"/>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en-US" w:eastAsia="ru-RU"/>
        </w:rPr>
        <w:instrText xml:space="preserve"> HYPERLINK "http://www.e-qanun.az/alpidata/framework/data/3/c_f_3819.htm" \l "_edn4"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[4]</w:t>
      </w:r>
      <w:r w:rsidRPr="00220AD9">
        <w:rPr>
          <w:rFonts w:ascii="Palatino Linotype" w:eastAsia="Times New Roman" w:hAnsi="Palatino Linotype" w:cs="Times New Roman"/>
          <w:color w:val="000000"/>
          <w:lang w:eastAsia="ru-RU"/>
        </w:rPr>
        <w:fldChar w:fldCharType="end"/>
      </w:r>
      <w:bookmarkEnd w:id="4"/>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en-US" w:eastAsia="ru-RU"/>
        </w:rPr>
      </w:pPr>
      <w:r w:rsidRPr="00220AD9">
        <w:rPr>
          <w:rFonts w:ascii="Palatino Linotype" w:eastAsia="Times New Roman" w:hAnsi="Palatino Linotype" w:cs="Times New Roman"/>
          <w:b/>
          <w:bCs/>
          <w:color w:val="000000"/>
          <w:lang w:val="az-Latn-AZ" w:eastAsia="ru-RU"/>
        </w:rPr>
        <w:t>toxum partiyası</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sz w:val="27"/>
          <w:szCs w:val="27"/>
          <w:lang w:val="az-Latn-AZ" w:eastAsia="ru-RU"/>
        </w:rPr>
        <w:t>—</w:t>
      </w:r>
      <w:r w:rsidRPr="00220AD9">
        <w:rPr>
          <w:rFonts w:ascii="Palatino Linotype" w:eastAsia="Times New Roman" w:hAnsi="Palatino Linotype" w:cs="Times New Roman"/>
          <w:color w:val="000000"/>
          <w:lang w:val="az-Latn-AZ" w:eastAsia="ru-RU"/>
        </w:rPr>
        <w:t> mənşəyinə və keyfiyyətinə görə eyni olan toxum kütləsi;</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en-US" w:eastAsia="ru-RU"/>
        </w:rPr>
      </w:pPr>
      <w:r w:rsidRPr="00220AD9">
        <w:rPr>
          <w:rFonts w:ascii="Palatino Linotype" w:eastAsia="Times New Roman" w:hAnsi="Palatino Linotype" w:cs="Times New Roman"/>
          <w:b/>
          <w:bCs/>
          <w:color w:val="000000"/>
          <w:lang w:val="az-Latn-AZ" w:eastAsia="ru-RU"/>
        </w:rPr>
        <w:t>originator</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sz w:val="27"/>
          <w:szCs w:val="27"/>
          <w:lang w:val="az-Latn-AZ" w:eastAsia="ru-RU"/>
        </w:rPr>
        <w:t>—</w:t>
      </w:r>
      <w:r w:rsidRPr="00220AD9">
        <w:rPr>
          <w:rFonts w:ascii="Palatino Linotype" w:eastAsia="Times New Roman" w:hAnsi="Palatino Linotype" w:cs="Times New Roman"/>
          <w:color w:val="000000"/>
          <w:lang w:val="az-Latn-AZ" w:eastAsia="ru-RU"/>
        </w:rPr>
        <w:t> mühafizə olunan sortun əlamətlərinin qorunmasını təmin edən hüquqi və ya fiziki şəxs;</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en-US" w:eastAsia="ru-RU"/>
        </w:rPr>
      </w:pPr>
      <w:r w:rsidRPr="00220AD9">
        <w:rPr>
          <w:rFonts w:ascii="Palatino Linotype" w:eastAsia="Times New Roman" w:hAnsi="Palatino Linotype" w:cs="Times New Roman"/>
          <w:b/>
          <w:bCs/>
          <w:color w:val="000000"/>
          <w:lang w:val="az-Latn-AZ" w:eastAsia="ru-RU"/>
        </w:rPr>
        <w:t>aprobator</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sz w:val="27"/>
          <w:szCs w:val="27"/>
          <w:lang w:val="az-Latn-AZ" w:eastAsia="ru-RU"/>
        </w:rPr>
        <w:t>—</w:t>
      </w:r>
      <w:r w:rsidRPr="00220AD9">
        <w:rPr>
          <w:rFonts w:ascii="Palatino Linotype" w:eastAsia="Times New Roman" w:hAnsi="Palatino Linotype" w:cs="Times New Roman"/>
          <w:color w:val="000000"/>
          <w:lang w:val="az-Latn-AZ" w:eastAsia="ru-RU"/>
        </w:rPr>
        <w:t> bitkilərin sortluq və toxumluq əkinlərində aprobasiya aparmaq hüququ olan fiziki şəxs;</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en-US" w:eastAsia="ru-RU"/>
        </w:rPr>
      </w:pPr>
      <w:r w:rsidRPr="00220AD9">
        <w:rPr>
          <w:rFonts w:ascii="Palatino Linotype" w:eastAsia="Times New Roman" w:hAnsi="Palatino Linotype" w:cs="Times New Roman"/>
          <w:b/>
          <w:bCs/>
          <w:color w:val="000000"/>
          <w:lang w:val="az-Latn-AZ" w:eastAsia="ru-RU"/>
        </w:rPr>
        <w:t>toxum istehsalçıları</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sz w:val="27"/>
          <w:szCs w:val="27"/>
          <w:lang w:val="az-Latn-AZ" w:eastAsia="ru-RU"/>
        </w:rPr>
        <w:t>—</w:t>
      </w:r>
      <w:r w:rsidRPr="00220AD9">
        <w:rPr>
          <w:rFonts w:ascii="Palatino Linotype" w:eastAsia="Times New Roman" w:hAnsi="Palatino Linotype" w:cs="Times New Roman"/>
          <w:color w:val="000000"/>
          <w:lang w:val="az-Latn-AZ" w:eastAsia="ru-RU"/>
        </w:rPr>
        <w:t> dövlət reyestrinə daxil edilmiş sortların toxumunun istehsalı ilə məşğul olan hüquqi və fiziki şəxslər;</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en-US" w:eastAsia="ru-RU"/>
        </w:rPr>
      </w:pPr>
      <w:r w:rsidRPr="00220AD9">
        <w:rPr>
          <w:rFonts w:ascii="Palatino Linotype" w:eastAsia="Times New Roman" w:hAnsi="Palatino Linotype" w:cs="Times New Roman"/>
          <w:b/>
          <w:bCs/>
          <w:color w:val="000000"/>
          <w:lang w:val="az-Latn-AZ" w:eastAsia="ru-RU"/>
        </w:rPr>
        <w:t>qrunt nəzarəti</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sz w:val="27"/>
          <w:szCs w:val="27"/>
          <w:lang w:val="az-Latn-AZ" w:eastAsia="ru-RU"/>
        </w:rPr>
        <w:t>—</w:t>
      </w:r>
      <w:r w:rsidRPr="00220AD9">
        <w:rPr>
          <w:rFonts w:ascii="Palatino Linotype" w:eastAsia="Times New Roman" w:hAnsi="Palatino Linotype" w:cs="Times New Roman"/>
          <w:color w:val="000000"/>
          <w:lang w:val="az-Latn-AZ" w:eastAsia="ru-RU"/>
        </w:rPr>
        <w:t> bitkilərin və onların toxumlarının konkret sorta mənsub olmasını müəyyənləşdirmək üçün xüsusi sahələrdə toxum səpməklə bitkilərin sortluq təmizliyinin müqayisəli təyini;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b/>
          <w:bCs/>
          <w:color w:val="000000"/>
          <w:lang w:val="az-Latn-AZ" w:eastAsia="ru-RU"/>
        </w:rPr>
        <w:lastRenderedPageBreak/>
        <w:t>laboratoriya üsulu ilə sortluq nəzarəti</w:t>
      </w:r>
      <w:r w:rsidRPr="00220AD9">
        <w:rPr>
          <w:rFonts w:ascii="Palatino Linotype" w:eastAsia="Times New Roman" w:hAnsi="Palatino Linotype" w:cs="Times New Roman"/>
          <w:color w:val="000000"/>
          <w:lang w:val="az-Latn-AZ" w:eastAsia="ru-RU"/>
        </w:rPr>
        <w:t>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laboratoriya müayinələrinin aparılması vasitəsilə toxumun sortluq təmizliyinin və onun müəyyən sorta mənsub olmasının təyin edilməsi. </w:t>
      </w:r>
      <w:bookmarkStart w:id="5" w:name="_ednref5"/>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en-US" w:eastAsia="ru-RU"/>
        </w:rPr>
        <w:instrText xml:space="preserve"> HYPERLINK "http://www.e-qanun.az/alpidata/framework/data/3/c_f_3819.htm" \l "_edn5"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[5]</w:t>
      </w:r>
      <w:r w:rsidRPr="00220AD9">
        <w:rPr>
          <w:rFonts w:ascii="Palatino Linotype" w:eastAsia="Times New Roman" w:hAnsi="Palatino Linotype" w:cs="Times New Roman"/>
          <w:color w:val="000000"/>
          <w:lang w:eastAsia="ru-RU"/>
        </w:rPr>
        <w:fldChar w:fldCharType="end"/>
      </w:r>
      <w:bookmarkEnd w:id="5"/>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w:t>
      </w:r>
      <w:r w:rsidRPr="00220AD9">
        <w:rPr>
          <w:rFonts w:ascii="Palatino Linotype" w:eastAsia="Times New Roman" w:hAnsi="Palatino Linotype" w:cs="Arial"/>
          <w:b/>
          <w:bCs/>
          <w:color w:val="000000"/>
          <w:lang w:val="az-Latn-AZ" w:eastAsia="ru-RU"/>
        </w:rPr>
        <w:t>     Toxumçuluq haqqında Azərbaycan Respublikasının qanunvericiliyi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 haqqında Azərbaycan Respublikasının qanunvericiliyi bu Qanundan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Seleksiya nailiyyətləri haqqında</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Azərbaycan Respublikasının Qanunundan və Azərbaycan Respublikasının digər qanunvericilik aktlarından ibarətdir.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Respublikasının beynəlxalq müqavilələrində toxumçuluq üzrə müəyyən edilmiş qaydalar bu Qanunda nəzərdə tutulmuş qaydalara uyğun gəlmədikdə beynəlxalq müqavilələrin qaydalarıtətbiq olunur.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3.</w:t>
      </w:r>
      <w:r w:rsidRPr="00220AD9">
        <w:rPr>
          <w:rFonts w:ascii="Palatino Linotype" w:eastAsia="Times New Roman" w:hAnsi="Palatino Linotype" w:cs="Arial"/>
          <w:b/>
          <w:bCs/>
          <w:color w:val="000000"/>
          <w:lang w:val="az-Latn-AZ" w:eastAsia="ru-RU"/>
        </w:rPr>
        <w:t>     Toxumçuluğun məqsəd və vəzifələri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Toxumçuluğun məqsədi yüksək məhsuldarlığa və sabit irsi əlamətlərə malik, xəstəliyə, ziyanvericilərə və müxtəlif iqlim şəraitini dözümlü bitki sortları yetişdirmək və onların çoxaldılmasını təmin etməkdir.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Toxumçuluğun vəzifəsi dövlət reyestrinə daxil edilmiş bitki sortlarının sorttəmizliyini, bioloji və məhsuldarlıq keyfiyyətlərini saxlamaq üçün  sortdəyişmə və sorttəzələməni həyata keçirməklətoxumların kütləvi artırılmasıdır.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4.</w:t>
      </w:r>
      <w:r w:rsidRPr="00220AD9">
        <w:rPr>
          <w:rFonts w:ascii="Palatino Linotype" w:eastAsia="Times New Roman" w:hAnsi="Palatino Linotype" w:cs="Arial"/>
          <w:b/>
          <w:bCs/>
          <w:color w:val="000000"/>
          <w:lang w:val="az-Latn-AZ" w:eastAsia="ru-RU"/>
        </w:rPr>
        <w:t>     Toxumçuluğun obyektləri və subyektləri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Toxumçuluqda istifadə edilən bitki materialları, onların hibridləri, populyasiyaları, klonları, xətləri, toxumçuluğun obyektləridir.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Respublikasının qanunvericiliyində nəzərdə tutulmuş qaydada toxum istehsalı, tədarükü, ticarəti və istifadəsi ilə məşğul olan hüquqi və fiziki şəxslər toxumçuluğun subyektləridir.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5.</w:t>
      </w:r>
      <w:r w:rsidRPr="00220AD9">
        <w:rPr>
          <w:rFonts w:ascii="Palatino Linotype" w:eastAsia="Times New Roman" w:hAnsi="Palatino Linotype" w:cs="Arial"/>
          <w:b/>
          <w:bCs/>
          <w:color w:val="000000"/>
          <w:lang w:val="az-Latn-AZ" w:eastAsia="ru-RU"/>
        </w:rPr>
        <w:t>     Toxumçuluq subyektlərinin uçotu və qeydiyyatı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Toxumçuluqla məşğul olan fiziki şəxslərin uçotu və hüquqi şəxslərin dövlət qeydiyyatı Azərbaycan Respublikasının müvafiq qanunvericiliyinə uyğun olaraq həyata keçirilir.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6.</w:t>
      </w:r>
      <w:r w:rsidRPr="00220AD9">
        <w:rPr>
          <w:rFonts w:ascii="Palatino Linotype" w:eastAsia="Times New Roman" w:hAnsi="Palatino Linotype" w:cs="Arial"/>
          <w:b/>
          <w:bCs/>
          <w:color w:val="000000"/>
          <w:lang w:val="az-Latn-AZ" w:eastAsia="ru-RU"/>
        </w:rPr>
        <w:t>     Toxumçuluğun əsas prinsipləri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 fəaliyyəti aşağıdakı prinsiplər əsasında həyata keçirilməlidir: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sortun səciyyəvi xüsusiyyətlərini təyin etməyə imkan verən fərqlilik, oxşarlıq, sabitlik və digər əlamətlərin qorunub saxlanması; </w:t>
      </w:r>
      <w:bookmarkStart w:id="6" w:name="_ednref6"/>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"_edn6"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[6]</w:t>
      </w:r>
      <w:r w:rsidRPr="00220AD9">
        <w:rPr>
          <w:rFonts w:ascii="Palatino Linotype" w:eastAsia="Times New Roman" w:hAnsi="Palatino Linotype" w:cs="Times New Roman"/>
          <w:color w:val="000000"/>
          <w:lang w:eastAsia="ru-RU"/>
        </w:rPr>
        <w:fldChar w:fldCharType="end"/>
      </w:r>
      <w:bookmarkEnd w:id="6"/>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istehsalında təsdiq edilmiş becərilmə sxemlərinə riayət olunması;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istifadə olunan sort üzərində müəllifin və patent sahibinin hüquqlarının qorunması;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istifadə olunan toxumların sertifikatlaşdırılmasının məcburiliyi;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en-US" w:eastAsia="ru-RU"/>
        </w:rPr>
      </w:pPr>
      <w:r w:rsidRPr="00220AD9">
        <w:rPr>
          <w:rFonts w:ascii="Palatino Linotype" w:eastAsia="Times New Roman" w:hAnsi="Palatino Linotype" w:cs="Times New Roman"/>
          <w:color w:val="000000"/>
          <w:lang w:val="az-Latn-AZ" w:eastAsia="ru-RU"/>
        </w:rPr>
        <w:t>sortun rayonlaşma qaydalarına əməl edilməsi.</w:t>
      </w:r>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val="en-US" w:eastAsia="ru-RU"/>
        </w:rPr>
      </w:pPr>
      <w:r w:rsidRPr="00220AD9">
        <w:rPr>
          <w:rFonts w:ascii="Palatino Linotype" w:eastAsia="Times New Roman" w:hAnsi="Palatino Linotype" w:cs="Times New Roman"/>
          <w:color w:val="000000"/>
          <w:spacing w:val="60"/>
          <w:lang w:val="az-Latn-AZ" w:eastAsia="ru-RU"/>
        </w:rPr>
        <w:t>II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val="en-US" w:eastAsia="ru-RU"/>
        </w:rPr>
      </w:pPr>
      <w:r w:rsidRPr="00220AD9">
        <w:rPr>
          <w:rFonts w:ascii="Palatino Linotype" w:eastAsia="Times New Roman" w:hAnsi="Palatino Linotype" w:cs="Times New Roman"/>
          <w:b/>
          <w:bCs/>
          <w:caps/>
          <w:color w:val="000000"/>
          <w:lang w:val="az-Latn-AZ" w:eastAsia="ru-RU"/>
        </w:rPr>
        <w:t> TOXUMÇULUĞUN DÖVLƏT İDARƏÇİLİYİ</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t>Maddə 7.</w:t>
      </w:r>
      <w:r w:rsidRPr="00220AD9">
        <w:rPr>
          <w:rFonts w:ascii="Palatino Linotype" w:eastAsia="Times New Roman" w:hAnsi="Palatino Linotype" w:cs="Arial"/>
          <w:b/>
          <w:bCs/>
          <w:color w:val="000000"/>
          <w:lang w:val="az-Latn-AZ" w:eastAsia="ru-RU"/>
        </w:rPr>
        <w:t>     Dövlət toxumçuluq xidməti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Azərbaycan Respublikasında dövlət toxumçuluq xidməti toxumçuluğun idarə edilməsindən və toxumçuluğa dövlət nəzarətindən ibarətdir və müvafiq icra hakimiyyəti orqanları tərəfindən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Dövlət toxumçuluq xidmətinin fəaliyyəti və vəzifəli şəxslərin səlahiyyətləri müvafiq qaydada təsdiq olunmuş əsasnamələr və təlimatlarla müəyyən olunur.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lastRenderedPageBreak/>
        <w:t>Maddə 8.</w:t>
      </w:r>
      <w:r w:rsidRPr="00220AD9">
        <w:rPr>
          <w:rFonts w:ascii="Palatino Linotype" w:eastAsia="Times New Roman" w:hAnsi="Palatino Linotype" w:cs="Arial"/>
          <w:b/>
          <w:bCs/>
          <w:color w:val="000000"/>
          <w:lang w:val="az-Latn-AZ" w:eastAsia="ru-RU"/>
        </w:rPr>
        <w:t>     Dövlət toxumçuluq xidmətinin hüquqları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Dövlət toxumçuluq xidməti aşağıdakı hüquqlara malikdir: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subyektlərinin müvafiq qanunvericiliyə riayət etmələrinə nəzarəti həyata keçirmək; </w:t>
      </w:r>
      <w:bookmarkStart w:id="7" w:name="_ednref7"/>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"_edn7"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[7]</w:t>
      </w:r>
      <w:r w:rsidRPr="00220AD9">
        <w:rPr>
          <w:rFonts w:ascii="Palatino Linotype" w:eastAsia="Times New Roman" w:hAnsi="Palatino Linotype" w:cs="Times New Roman"/>
          <w:color w:val="000000"/>
          <w:lang w:eastAsia="ru-RU"/>
        </w:rPr>
        <w:fldChar w:fldCharType="end"/>
      </w:r>
      <w:bookmarkEnd w:id="7"/>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toxumlara sortluq və səpin keyfiyyətlərini təsdiq edən uyğunluq sertifikatları vermək; </w:t>
      </w:r>
      <w:bookmarkStart w:id="8" w:name="_ednref8"/>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"_edn8"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[8]</w:t>
      </w:r>
      <w:r w:rsidRPr="00220AD9">
        <w:rPr>
          <w:rFonts w:ascii="Palatino Linotype" w:eastAsia="Times New Roman" w:hAnsi="Palatino Linotype" w:cs="Times New Roman"/>
          <w:color w:val="000000"/>
          <w:lang w:eastAsia="ru-RU"/>
        </w:rPr>
        <w:fldChar w:fldCharType="end"/>
      </w:r>
      <w:bookmarkEnd w:id="8"/>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sortluq və səpin keyfiyyətlərini təyin etmək üçün toxum və bitki mənşəli məhsullardan nümunələr götürmək və onları təhlil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dövlət standartlarına, texniki şərtlərə uyğun gəlməyən və keyfiyyət sənədləri olmayan toxumları çıxdaş etmək və onların toxumluq məqsədilə satılmasını qadağan etmək; </w:t>
      </w:r>
      <w:bookmarkStart w:id="9" w:name="_ednref9"/>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"_edn9"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[9]</w:t>
      </w:r>
      <w:r w:rsidRPr="00220AD9">
        <w:rPr>
          <w:rFonts w:ascii="Palatino Linotype" w:eastAsia="Times New Roman" w:hAnsi="Palatino Linotype" w:cs="Times New Roman"/>
          <w:color w:val="000000"/>
          <w:lang w:eastAsia="ru-RU"/>
        </w:rPr>
        <w:fldChar w:fldCharType="end"/>
      </w:r>
      <w:bookmarkEnd w:id="9"/>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subyektlərini attestasiyadan keçirmək və uçota almaq;</w:t>
      </w:r>
      <w:bookmarkStart w:id="10" w:name="_ednref10"/>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"_edn10"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[10]</w:t>
      </w:r>
      <w:r w:rsidRPr="00220AD9">
        <w:rPr>
          <w:rFonts w:ascii="Palatino Linotype" w:eastAsia="Times New Roman" w:hAnsi="Palatino Linotype" w:cs="Times New Roman"/>
          <w:color w:val="000000"/>
          <w:lang w:eastAsia="ru-RU"/>
        </w:rPr>
        <w:fldChar w:fldCharType="end"/>
      </w:r>
      <w:bookmarkEnd w:id="10"/>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qanunvericilikdə nəzərdə tutulmuş qaydada toxumçuluq subyektlərindən sortun patent sahibi ilə lisenziya müqaviləsi bağlanmasını tələb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haqqında qanunvericiliyin pozulması barədə akt və təqdimatları təqsirli şəxslərin Azərbaycan Respublikasının qanunvericiliyi ilə nəzərdə tutulmuş qaydada məsuliyyətə cəlb edilməsi üçün prokurorluğa , məhkəməyə və ya müvafiq icra hakimiyyəti orqanlarına göndərmək;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 istehsalı üzrə əlverişli şəraiti olan ərazilər müəyyən etmək; </w:t>
      </w:r>
      <w:bookmarkStart w:id="11" w:name="_ednref11"/>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"_edn11"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[11]</w:t>
      </w:r>
      <w:r w:rsidRPr="00220AD9">
        <w:rPr>
          <w:rFonts w:ascii="Palatino Linotype" w:eastAsia="Times New Roman" w:hAnsi="Palatino Linotype" w:cs="Times New Roman"/>
          <w:color w:val="000000"/>
          <w:lang w:eastAsia="ru-RU"/>
        </w:rPr>
        <w:fldChar w:fldCharType="end"/>
      </w:r>
      <w:bookmarkEnd w:id="11"/>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sahəsində beynəlxalq təşkilatlarda Azərbaycan Respublikasının maraqlarını müdafiə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müəyyən edilmiş qaydada toxumçuluq üzrə müəssisələr, idarələr və təşkilatlar yaradılması üçün təkliflər vermək; </w:t>
      </w:r>
      <w:bookmarkStart w:id="12" w:name="_ednref12"/>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"_edn12"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[12]</w:t>
      </w:r>
      <w:r w:rsidRPr="00220AD9">
        <w:rPr>
          <w:rFonts w:ascii="Palatino Linotype" w:eastAsia="Times New Roman" w:hAnsi="Palatino Linotype" w:cs="Times New Roman"/>
          <w:color w:val="000000"/>
          <w:lang w:eastAsia="ru-RU"/>
        </w:rPr>
        <w:fldChar w:fldCharType="end"/>
      </w:r>
      <w:bookmarkEnd w:id="12"/>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az-Latn-AZ" w:eastAsia="ru-RU"/>
        </w:rPr>
      </w:pPr>
      <w:r w:rsidRPr="00220AD9">
        <w:rPr>
          <w:rFonts w:ascii="Palatino Linotype" w:eastAsia="Times New Roman" w:hAnsi="Palatino Linotype" w:cs="Times New Roman"/>
          <w:color w:val="000000"/>
          <w:lang w:val="az-Latn-AZ" w:eastAsia="ru-RU"/>
        </w:rPr>
        <w:t>aprobatorların hazırlanmasını, onların ixtisasının artırılmasını və attestasiya edilməsini təşkil etmək;</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val="az-Latn-AZ" w:eastAsia="ru-RU"/>
        </w:rPr>
      </w:pPr>
      <w:r w:rsidRPr="00220AD9">
        <w:rPr>
          <w:rFonts w:ascii="Palatino Linotype" w:eastAsia="Times New Roman" w:hAnsi="Palatino Linotype" w:cs="Times New Roman"/>
          <w:color w:val="000000"/>
          <w:lang w:val="az-Latn-AZ" w:eastAsia="ru-RU"/>
        </w:rPr>
        <w:t>dövlət reyestrinə daxil edilmiş sortların orijinal, super elit, elit və reproduksiyalı toxumları ilə qrunt nəzarəti aparmaq;</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ölkə ərazisində seleksiya nailiyyətlərinin dövlət reyestrini aparmaq; </w:t>
      </w:r>
      <w:bookmarkStart w:id="13" w:name="_ednref13"/>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"_edn13"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[13]</w:t>
      </w:r>
      <w:r w:rsidRPr="00220AD9">
        <w:rPr>
          <w:rFonts w:ascii="Palatino Linotype" w:eastAsia="Times New Roman" w:hAnsi="Palatino Linotype" w:cs="Times New Roman"/>
          <w:color w:val="000000"/>
          <w:lang w:eastAsia="ru-RU"/>
        </w:rPr>
        <w:fldChar w:fldCharType="end"/>
      </w:r>
      <w:bookmarkEnd w:id="13"/>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qanunvericilikdə nəzərdə tutulmuş digər hüquqları həyata keçirmək.</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t>Maddə 9.</w:t>
      </w:r>
      <w:r w:rsidRPr="00220AD9">
        <w:rPr>
          <w:rFonts w:ascii="Palatino Linotype" w:eastAsia="Times New Roman" w:hAnsi="Palatino Linotype" w:cs="Arial"/>
          <w:b/>
          <w:bCs/>
          <w:color w:val="000000"/>
          <w:lang w:val="az-Latn-AZ" w:eastAsia="ru-RU"/>
        </w:rPr>
        <w:t>     Dövlət toxumçuluq xidmətinin vəzifələri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Dövlət toxumçuluq xidməti aşağıdakı vəzifələri daşıyır: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subyektlərinin fəaliyyətini əlaqələndirmək;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tələb və təkliflər nəzərə alınmaqla, dövlət yerli və sığorta toxum fondlarının yaradılması üçün təkliflər hazırlamaq;</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toxumçuluğa dair standartlar, normativlər, əsasnamələr və təlimatlar hazırlamaq, təsdiq etmək və ya onları səlahiyyətli orqanların təsdiqinə vermək;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toxumçuluqda tətbiq edilən rəsmi dövlət sənədlərinin, kataloqların, sertifikatların, uçot-hesabat formalarının nəşrini təşkil etmək; </w:t>
      </w:r>
      <w:bookmarkStart w:id="14" w:name="_ednref14"/>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"_edn14"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[14]</w:t>
      </w:r>
      <w:r w:rsidRPr="00220AD9">
        <w:rPr>
          <w:rFonts w:ascii="Palatino Linotype" w:eastAsia="Times New Roman" w:hAnsi="Palatino Linotype" w:cs="Times New Roman"/>
          <w:color w:val="000000"/>
          <w:lang w:eastAsia="ru-RU"/>
        </w:rPr>
        <w:fldChar w:fldCharType="end"/>
      </w:r>
      <w:bookmarkEnd w:id="14"/>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üzrə sərgilər və hərraclar keçirmək;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sahəsində beynəlxalq əməkdaşlığın və kooperasiyanın inkişaf etdirilməsini əlaqələndirmək;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 bazarının konyukturunu öyrənmək və təhlil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ixtisası üzrə mütəxəssislər hazırlanmasını təşkil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 istehsalçılarını standartlar, təlimatlar və digər normativ sənədlərlə təmin etmək; </w:t>
      </w:r>
      <w:bookmarkStart w:id="15" w:name="_ednref15"/>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"_edn15"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[15]</w:t>
      </w:r>
      <w:r w:rsidRPr="00220AD9">
        <w:rPr>
          <w:rFonts w:ascii="Palatino Linotype" w:eastAsia="Times New Roman" w:hAnsi="Palatino Linotype" w:cs="Times New Roman"/>
          <w:color w:val="000000"/>
          <w:lang w:eastAsia="ru-RU"/>
        </w:rPr>
        <w:fldChar w:fldCharType="end"/>
      </w:r>
      <w:bookmarkEnd w:id="15"/>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qanunvericilikdə nəzərdə tutulmuş digər vəzifələri yerinə yetirmək.</w:t>
      </w:r>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val="az-Latn-AZ" w:eastAsia="ru-RU"/>
        </w:rPr>
      </w:pPr>
      <w:r w:rsidRPr="00220AD9">
        <w:rPr>
          <w:rFonts w:ascii="Palatino Linotype" w:eastAsia="Times New Roman" w:hAnsi="Palatino Linotype" w:cs="Times New Roman"/>
          <w:color w:val="000000"/>
          <w:spacing w:val="60"/>
          <w:lang w:val="az-Latn-AZ" w:eastAsia="ru-RU"/>
        </w:rPr>
        <w:t>III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val="az-Latn-AZ" w:eastAsia="ru-RU"/>
        </w:rPr>
      </w:pPr>
      <w:r w:rsidRPr="00220AD9">
        <w:rPr>
          <w:rFonts w:ascii="Palatino Linotype" w:eastAsia="Times New Roman" w:hAnsi="Palatino Linotype" w:cs="Times New Roman"/>
          <w:b/>
          <w:bCs/>
          <w:caps/>
          <w:color w:val="000000"/>
          <w:lang w:val="az-Latn-AZ" w:eastAsia="ru-RU"/>
        </w:rPr>
        <w:t>  TOXUMÇULUĞUN TƏŞKİLİ</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lastRenderedPageBreak/>
        <w:t>Maddə 10.</w:t>
      </w:r>
      <w:r w:rsidRPr="00220AD9">
        <w:rPr>
          <w:rFonts w:ascii="Palatino Linotype" w:eastAsia="Times New Roman" w:hAnsi="Palatino Linotype" w:cs="Arial"/>
          <w:b/>
          <w:bCs/>
          <w:color w:val="000000"/>
          <w:lang w:val="az-Latn-AZ" w:eastAsia="ru-RU"/>
        </w:rPr>
        <w:t> Toxumçuluq sistemi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sistemi orijinal, super elit, elit və reproduksiyalı toxumlar istehsalından, sığorta fondunun və dövlət toxum ehtiyatlarının yaradılmasından ibarətdir.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Müxtəlif bitki sortlarının toxum istehsalının xüsusiyyətləri toxumçuluq sisteminin yaradılması zamanı nəzərə alınır və müvafiq icra hakimiyyəti orqanlarının normativ aktları ilə tənzimlənir.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val="az-Latn-AZ" w:eastAsia="ru-RU"/>
        </w:rPr>
      </w:pPr>
      <w:r w:rsidRPr="00220AD9">
        <w:rPr>
          <w:rFonts w:ascii="Palatino Linotype" w:eastAsia="Times New Roman" w:hAnsi="Palatino Linotype" w:cs="Arial"/>
          <w:color w:val="000000"/>
          <w:spacing w:val="60"/>
          <w:lang w:val="az-Latn-AZ" w:eastAsia="ru-RU"/>
        </w:rPr>
        <w:t>Maddə 11.</w:t>
      </w:r>
      <w:r w:rsidRPr="00220AD9">
        <w:rPr>
          <w:rFonts w:ascii="Palatino Linotype" w:eastAsia="Times New Roman" w:hAnsi="Palatino Linotype" w:cs="Arial"/>
          <w:b/>
          <w:bCs/>
          <w:color w:val="000000"/>
          <w:lang w:val="az-Latn-AZ" w:eastAsia="ru-RU"/>
        </w:rPr>
        <w:t> Toxum istehsalı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Mühafizə olunan sortların toxumlarının istehsalı toxumçuluğun əsas prinsiplərinə riayət edilməsi şərtilə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Orijinal, super elit və elit toxumların istehsalı sortun müəllifinin və ya patent sahibinin nəzarəti altında elmi-tədqiqat və tədris müəssisələrinin təcrübə təsərrüfatlarında, reproduksiyalı toxumların istehsalı dövlət və bu fəaliyyət növü ilə məşğul olan ixtisaslaşdırılmış özəl toxumçuluq subyektlərində həyata keçirilir. Sort müəllifləri qanunvericiliyə uyğun olaraq fərdi qaydada super elit və elit toxumların istehsalı ilə məşğul ola bilərlər. </w:t>
      </w:r>
      <w:bookmarkStart w:id="16" w:name="_ednref16"/>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val="az-Latn-AZ" w:eastAsia="ru-RU"/>
        </w:rPr>
        <w:instrText xml:space="preserve"> HYPERLINK "http://www.e-qanun.az/alpidata/framework/data/3/c_f_3819.htm" \l "_edn16"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[16]</w:t>
      </w:r>
      <w:r w:rsidRPr="00220AD9">
        <w:rPr>
          <w:rFonts w:ascii="Palatino Linotype" w:eastAsia="Times New Roman" w:hAnsi="Palatino Linotype" w:cs="Times New Roman"/>
          <w:color w:val="000000"/>
          <w:lang w:eastAsia="ru-RU"/>
        </w:rPr>
        <w:fldChar w:fldCharType="end"/>
      </w:r>
      <w:bookmarkEnd w:id="16"/>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Calaqaltı və calaqüstü anaclıqların yaradılması üçün xəstəliklərə və zərərvericilərə davamlı əkin materialları müvafiq elmi tədqiqat müəssisələrində və ya müqavilə şərtləri ilə elmi-tədqiqat müəssisələrinin nəzarəti altında ixtisaslaşdırılmış tinglik təsərrüfatında istehsal olunur.</w:t>
      </w:r>
      <w:bookmarkStart w:id="17" w:name="_ednref17"/>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"_edn17"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[17]</w:t>
      </w:r>
      <w:r w:rsidRPr="00220AD9">
        <w:rPr>
          <w:rFonts w:ascii="Palatino Linotype" w:eastAsia="Times New Roman" w:hAnsi="Palatino Linotype" w:cs="Times New Roman"/>
          <w:color w:val="000000"/>
          <w:lang w:eastAsia="ru-RU"/>
        </w:rPr>
        <w:fldChar w:fldCharType="end"/>
      </w:r>
      <w:bookmarkEnd w:id="17"/>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12.</w:t>
      </w:r>
      <w:r w:rsidRPr="00220AD9">
        <w:rPr>
          <w:rFonts w:ascii="Palatino Linotype" w:eastAsia="Times New Roman" w:hAnsi="Palatino Linotype" w:cs="Arial"/>
          <w:b/>
          <w:bCs/>
          <w:color w:val="000000"/>
          <w:lang w:val="az-Latn-AZ" w:eastAsia="ru-RU"/>
        </w:rPr>
        <w:t> Toxumçuluq subyektlərinin attestasiyası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Toxumçuluqla məşğul olan hüquqi və fiziki şəxslər müvafiq qaydada təsdiq edilmiş əsasnaməyə uyğun olaraq dövlət toxumçuluq xidmətində attestasiyadan keçirlər və toxum istehsalçılarının reyestrinə daxil edilirlər.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istehsalçılarının reyestrinə daxil edilməmiş hüquqi və fiziki şəxslərin istehsal etdikləri toxumlara sortluq və səpin keyfiyyətlərini təsdiq edən uyğunluq sertifikatları verilmir.</w:t>
      </w:r>
      <w:bookmarkStart w:id="18" w:name="_ednref18"/>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"_edn18"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[18]</w:t>
      </w:r>
      <w:r w:rsidRPr="00220AD9">
        <w:rPr>
          <w:rFonts w:ascii="Palatino Linotype" w:eastAsia="Times New Roman" w:hAnsi="Palatino Linotype" w:cs="Times New Roman"/>
          <w:color w:val="000000"/>
          <w:lang w:eastAsia="ru-RU"/>
        </w:rPr>
        <w:fldChar w:fldCharType="end"/>
      </w:r>
      <w:bookmarkEnd w:id="18"/>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13.</w:t>
      </w:r>
      <w:r w:rsidRPr="00220AD9">
        <w:rPr>
          <w:rFonts w:ascii="Palatino Linotype" w:eastAsia="Times New Roman" w:hAnsi="Palatino Linotype" w:cs="Arial"/>
          <w:b/>
          <w:bCs/>
          <w:color w:val="000000"/>
          <w:lang w:val="az-Latn-AZ" w:eastAsia="ru-RU"/>
        </w:rPr>
        <w:t> (Çıxarılıb) </w:t>
      </w:r>
      <w:bookmarkStart w:id="19" w:name="_ednref19"/>
      <w:r w:rsidRPr="00220AD9">
        <w:rPr>
          <w:rFonts w:ascii="Arial" w:eastAsia="Times New Roman" w:hAnsi="Arial" w:cs="Arial"/>
          <w:b/>
          <w:bCs/>
          <w:i/>
          <w:iCs/>
          <w:color w:val="000000"/>
          <w:sz w:val="28"/>
          <w:szCs w:val="28"/>
          <w:lang w:eastAsia="ru-RU"/>
        </w:rPr>
        <w:fldChar w:fldCharType="begin"/>
      </w:r>
      <w:r w:rsidRPr="00220AD9">
        <w:rPr>
          <w:rFonts w:ascii="Arial" w:eastAsia="Times New Roman" w:hAnsi="Arial" w:cs="Arial"/>
          <w:b/>
          <w:bCs/>
          <w:i/>
          <w:iCs/>
          <w:color w:val="000000"/>
          <w:sz w:val="28"/>
          <w:szCs w:val="28"/>
          <w:lang w:eastAsia="ru-RU"/>
        </w:rPr>
        <w:instrText xml:space="preserve"> HYPERLINK "http://www.e-qanun.az/alpidata/framework/data/3/c_f_3819.htm" \l "_edn19" \o "" </w:instrText>
      </w:r>
      <w:r w:rsidRPr="00220AD9">
        <w:rPr>
          <w:rFonts w:ascii="Arial" w:eastAsia="Times New Roman" w:hAnsi="Arial" w:cs="Arial"/>
          <w:b/>
          <w:bCs/>
          <w:i/>
          <w:iCs/>
          <w:color w:val="000000"/>
          <w:sz w:val="28"/>
          <w:szCs w:val="28"/>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[19]</w:t>
      </w:r>
      <w:r w:rsidRPr="00220AD9">
        <w:rPr>
          <w:rFonts w:ascii="Arial" w:eastAsia="Times New Roman" w:hAnsi="Arial" w:cs="Arial"/>
          <w:b/>
          <w:bCs/>
          <w:i/>
          <w:iCs/>
          <w:color w:val="000000"/>
          <w:sz w:val="28"/>
          <w:szCs w:val="28"/>
          <w:lang w:eastAsia="ru-RU"/>
        </w:rPr>
        <w:fldChar w:fldCharType="end"/>
      </w:r>
      <w:bookmarkEnd w:id="19"/>
    </w:p>
    <w:p w:rsidR="00220AD9" w:rsidRPr="00220AD9" w:rsidRDefault="00220AD9" w:rsidP="00220AD9">
      <w:pPr>
        <w:spacing w:before="120" w:after="120" w:line="240" w:lineRule="auto"/>
        <w:ind w:left="2058" w:hanging="1701"/>
        <w:jc w:val="both"/>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14.</w:t>
      </w:r>
      <w:r w:rsidRPr="00220AD9">
        <w:rPr>
          <w:rFonts w:ascii="Palatino Linotype" w:eastAsia="Times New Roman" w:hAnsi="Palatino Linotype" w:cs="Arial"/>
          <w:b/>
          <w:bCs/>
          <w:i/>
          <w:iCs/>
          <w:color w:val="000000"/>
          <w:lang w:val="az-Latn-AZ" w:eastAsia="ru-RU"/>
        </w:rPr>
        <w:t> </w:t>
      </w:r>
      <w:r w:rsidRPr="00220AD9">
        <w:rPr>
          <w:rFonts w:ascii="Palatino Linotype" w:eastAsia="Times New Roman" w:hAnsi="Palatino Linotype" w:cs="Arial"/>
          <w:b/>
          <w:bCs/>
          <w:color w:val="000000"/>
          <w:lang w:val="az-Latn-AZ" w:eastAsia="ru-RU"/>
        </w:rPr>
        <w:t>(Çıxarılıb)</w:t>
      </w:r>
      <w:r w:rsidRPr="00220AD9">
        <w:rPr>
          <w:rFonts w:ascii="Palatino Linotype" w:eastAsia="Times New Roman" w:hAnsi="Palatino Linotype" w:cs="Times New Roman"/>
          <w:b/>
          <w:bCs/>
          <w:color w:val="000000"/>
          <w:vertAlign w:val="superscript"/>
          <w:lang w:val="az-Latn-AZ" w:eastAsia="ru-RU"/>
        </w:rPr>
        <w:t> </w:t>
      </w:r>
      <w:bookmarkStart w:id="20" w:name="_ednref20"/>
      <w:r w:rsidRPr="00220AD9">
        <w:rPr>
          <w:rFonts w:ascii="Arial" w:eastAsia="Times New Roman" w:hAnsi="Arial" w:cs="Arial"/>
          <w:b/>
          <w:bCs/>
          <w:i/>
          <w:iCs/>
          <w:color w:val="000000"/>
          <w:sz w:val="28"/>
          <w:szCs w:val="28"/>
          <w:lang w:eastAsia="ru-RU"/>
        </w:rPr>
        <w:fldChar w:fldCharType="begin"/>
      </w:r>
      <w:r w:rsidRPr="00220AD9">
        <w:rPr>
          <w:rFonts w:ascii="Arial" w:eastAsia="Times New Roman" w:hAnsi="Arial" w:cs="Arial"/>
          <w:b/>
          <w:bCs/>
          <w:i/>
          <w:iCs/>
          <w:color w:val="000000"/>
          <w:sz w:val="28"/>
          <w:szCs w:val="28"/>
          <w:lang w:eastAsia="ru-RU"/>
        </w:rPr>
        <w:instrText xml:space="preserve"> HYPERLINK "http://www.e-qanun.az/alpidata/framework/data/3/c_f_3819.htm" \l "_edn20" \o "" </w:instrText>
      </w:r>
      <w:r w:rsidRPr="00220AD9">
        <w:rPr>
          <w:rFonts w:ascii="Arial" w:eastAsia="Times New Roman" w:hAnsi="Arial" w:cs="Arial"/>
          <w:b/>
          <w:bCs/>
          <w:i/>
          <w:iCs/>
          <w:color w:val="000000"/>
          <w:sz w:val="28"/>
          <w:szCs w:val="28"/>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[20]</w:t>
      </w:r>
      <w:r w:rsidRPr="00220AD9">
        <w:rPr>
          <w:rFonts w:ascii="Arial" w:eastAsia="Times New Roman" w:hAnsi="Arial" w:cs="Arial"/>
          <w:b/>
          <w:bCs/>
          <w:i/>
          <w:iCs/>
          <w:color w:val="000000"/>
          <w:sz w:val="28"/>
          <w:szCs w:val="28"/>
          <w:lang w:eastAsia="ru-RU"/>
        </w:rPr>
        <w:fldChar w:fldCharType="end"/>
      </w:r>
      <w:bookmarkEnd w:id="20"/>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15.</w:t>
      </w:r>
      <w:r w:rsidRPr="00220AD9">
        <w:rPr>
          <w:rFonts w:ascii="Palatino Linotype" w:eastAsia="Times New Roman" w:hAnsi="Palatino Linotype" w:cs="Arial"/>
          <w:b/>
          <w:bCs/>
          <w:color w:val="000000"/>
          <w:lang w:val="az-Latn-AZ" w:eastAsia="ru-RU"/>
        </w:rPr>
        <w:t> Toxum fondları, onların yaradılması və istifadəsi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Məhsul istehsalçılarını təmin etmək, dövlətin beynəlxalq müqavilələrini yerinə yetirmək, habelə təbii fəlakətə məruz qalmış bölgələrə köməklik göstərmək məqsədilə dövlət, yerli və sığorta toxum fondları yaradılır.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fondlarına dövlət reyestrinə daxil edilmiş sortların dövlət standartlarının tələblərinə cavab verən toxumları tədarük edilir.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fondlarının həcmi, tədarük, saxlanma və istifadə qaydaları müvafiq icra hakimiyyəti orqanları tərəfindən müəyyən edilir.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fondlarına toxum tədarükü müvafiq icra hakimiyyəti orqanları ilə toxumçuluq subyektləri arasında bağlanmış müqavilələr əsasında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sığorta və yerli toxum fondlarına sifariş müvafiq icra hakimiyyəti orqanları tərəfindən verilir.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Naxçıvan Muxtar Respublikasında dövlət və sığorta toxum fondlarının yaradılması və istifadəsi Naxçıvan Muxtar Respublikasının müvafiq icra hakimiyyəti orqanı tərəfindən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sığorta və yerli toxum fondları müvafiq icra hakimiyyəti orqanlarının sərəncamında olur.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lastRenderedPageBreak/>
        <w:t>Sığorta toxum fondu hər il təzələnir.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Sığorta toxum fondunun müəyyən edilmiş müddətdə başqa məqsədlər üçün istifadəsi qadağandır.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fondlarının əmtəəlik məhsuldan yaradılmasına bir qayda olaraq yol verilmir. Müstəsna hallarda toxum fondlarının əmtəəlik məhsuldan yaradılması müvafiq icra hakimiyyəti orqanının qərarı iləhəyata keçirilə bilər.</w:t>
      </w:r>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eastAsia="ru-RU"/>
        </w:rPr>
      </w:pPr>
      <w:r w:rsidRPr="00220AD9">
        <w:rPr>
          <w:rFonts w:ascii="Palatino Linotype" w:eastAsia="Times New Roman" w:hAnsi="Palatino Linotype" w:cs="Times New Roman"/>
          <w:color w:val="000000"/>
          <w:spacing w:val="60"/>
          <w:lang w:val="az-Latn-AZ" w:eastAsia="ru-RU"/>
        </w:rPr>
        <w:t>IV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eastAsia="ru-RU"/>
        </w:rPr>
      </w:pPr>
      <w:r w:rsidRPr="00220AD9">
        <w:rPr>
          <w:rFonts w:ascii="Palatino Linotype" w:eastAsia="Times New Roman" w:hAnsi="Palatino Linotype" w:cs="Times New Roman"/>
          <w:b/>
          <w:bCs/>
          <w:caps/>
          <w:color w:val="000000"/>
          <w:lang w:val="az-Latn-AZ" w:eastAsia="ru-RU"/>
        </w:rPr>
        <w:t>TOXUMÇULUQ MÜƏSSİSƏLƏRİ VƏ TOXUMÇULUQDA SAHİBKARLIQ FƏALİYYƏTİ </w:t>
      </w:r>
      <w:bookmarkStart w:id="21" w:name="_ednref21"/>
      <w:r w:rsidRPr="00220AD9">
        <w:rPr>
          <w:rFonts w:ascii="Palatino Linotype" w:eastAsia="Times New Roman" w:hAnsi="Palatino Linotype" w:cs="Times New Roman"/>
          <w:b/>
          <w:bCs/>
          <w:caps/>
          <w:color w:val="000000"/>
          <w:lang w:eastAsia="ru-RU"/>
        </w:rPr>
        <w:fldChar w:fldCharType="begin"/>
      </w:r>
      <w:r w:rsidRPr="00220AD9">
        <w:rPr>
          <w:rFonts w:ascii="Palatino Linotype" w:eastAsia="Times New Roman" w:hAnsi="Palatino Linotype" w:cs="Times New Roman"/>
          <w:b/>
          <w:bCs/>
          <w:caps/>
          <w:color w:val="000000"/>
          <w:lang w:eastAsia="ru-RU"/>
        </w:rPr>
        <w:instrText xml:space="preserve"> HYPERLINK "http://www.e-qanun.az/alpidata/framework/data/3/c_f_3819.htm" \l "_edn21" \o "" </w:instrText>
      </w:r>
      <w:r w:rsidRPr="00220AD9">
        <w:rPr>
          <w:rFonts w:ascii="Palatino Linotype" w:eastAsia="Times New Roman" w:hAnsi="Palatino Linotype" w:cs="Times New Roman"/>
          <w:b/>
          <w:bCs/>
          <w:caps/>
          <w:color w:val="000000"/>
          <w:lang w:eastAsia="ru-RU"/>
        </w:rPr>
        <w:fldChar w:fldCharType="separate"/>
      </w:r>
      <w:r w:rsidRPr="00220AD9">
        <w:rPr>
          <w:rFonts w:ascii="Palatino Linotype" w:eastAsia="Times New Roman" w:hAnsi="Palatino Linotype" w:cs="Times New Roman"/>
          <w:caps/>
          <w:color w:val="0000FF"/>
          <w:sz w:val="20"/>
          <w:szCs w:val="20"/>
          <w:u w:val="single"/>
          <w:vertAlign w:val="superscript"/>
          <w:lang w:val="az-Latn-AZ" w:eastAsia="ru-RU"/>
        </w:rPr>
        <w:t>[21]</w:t>
      </w:r>
      <w:r w:rsidRPr="00220AD9">
        <w:rPr>
          <w:rFonts w:ascii="Palatino Linotype" w:eastAsia="Times New Roman" w:hAnsi="Palatino Linotype" w:cs="Times New Roman"/>
          <w:b/>
          <w:bCs/>
          <w:caps/>
          <w:color w:val="000000"/>
          <w:lang w:eastAsia="ru-RU"/>
        </w:rPr>
        <w:fldChar w:fldCharType="end"/>
      </w:r>
      <w:bookmarkEnd w:id="21"/>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16.</w:t>
      </w:r>
      <w:r w:rsidRPr="00220AD9">
        <w:rPr>
          <w:rFonts w:ascii="Palatino Linotype" w:eastAsia="Times New Roman" w:hAnsi="Palatino Linotype" w:cs="Arial"/>
          <w:b/>
          <w:bCs/>
          <w:color w:val="000000"/>
          <w:lang w:val="az-Latn-AZ" w:eastAsia="ru-RU"/>
        </w:rPr>
        <w:t> Dövlət toxumçuluq müəssisələri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toxumçuluq müəssisələri öz fəaliyyətlərini təsərrüfat hesabı və özünümaliyyələşdirmə prinsipi ilə həyata keçirirlər. Toxumçuluğun inkişafını dəstəkləmək üçün dövlət büdcəsindən bu sahəyə məqsədli vəsaitlər ayrıla bilər. Dövlət toxumçuluq xidməti belə müəssisələrə yalnız onların əsas fəaliyyət istiqamətlərinə aid məhsullara sifariş müəyyən edir, digər   məhsullara müəssisə sərbəst sərəncam verir. </w:t>
      </w:r>
      <w:bookmarkStart w:id="22" w:name="_ednref22"/>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"_edn22"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[22]</w:t>
      </w:r>
      <w:r w:rsidRPr="00220AD9">
        <w:rPr>
          <w:rFonts w:ascii="Palatino Linotype" w:eastAsia="Times New Roman" w:hAnsi="Palatino Linotype" w:cs="Times New Roman"/>
          <w:color w:val="000000"/>
          <w:lang w:eastAsia="ru-RU"/>
        </w:rPr>
        <w:fldChar w:fldCharType="end"/>
      </w:r>
      <w:bookmarkEnd w:id="22"/>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Respublikasının qanunvericiliyində nəzərdə tutulmuş hallar istisna olmaqla dövlət toxumçuluq müəssisələrinin fəaliyyətinə və idarə edilməsinə dövlət bələdiyyə və digər orqanların qarışmasına yol verilmir.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Aqrar islahatı zamanı dövlət toxumçuluq müəssisələrinin təşkilati-hüquqi formasının dəyişdirilməsi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Aqrar islahatının əsasları haqqında</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və </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Sovxoz və kolxozların islahatı haqqında</w:t>
      </w:r>
      <w:r w:rsidRPr="00220AD9">
        <w:rPr>
          <w:rFonts w:ascii="Times Roman AzCyr" w:eastAsia="Times New Roman" w:hAnsi="Times Roman AzCyr" w:cs="Times New Roman"/>
          <w:color w:val="000000"/>
          <w:lang w:val="az-Latn-AZ" w:eastAsia="ru-RU"/>
        </w:rPr>
        <w:t>»</w:t>
      </w:r>
      <w:r w:rsidRPr="00220AD9">
        <w:rPr>
          <w:rFonts w:ascii="Palatino Linotype" w:eastAsia="Times New Roman" w:hAnsi="Palatino Linotype" w:cs="Times New Roman"/>
          <w:color w:val="000000"/>
          <w:lang w:val="az-Latn-AZ" w:eastAsia="ru-RU"/>
        </w:rPr>
        <w:t> Azərbaycan Respublikasının Qanunları ilə tənzimlənir.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17.</w:t>
      </w:r>
      <w:r w:rsidRPr="00220AD9">
        <w:rPr>
          <w:rFonts w:ascii="Palatino Linotype" w:eastAsia="Times New Roman" w:hAnsi="Palatino Linotype" w:cs="Arial"/>
          <w:b/>
          <w:bCs/>
          <w:color w:val="000000"/>
          <w:lang w:val="az-Latn-AZ" w:eastAsia="ru-RU"/>
        </w:rPr>
        <w:t> Qeyri-dövlət toxumçuluq müəssisələri </w:t>
      </w:r>
      <w:bookmarkStart w:id="23" w:name="_ednref23"/>
      <w:r w:rsidRPr="00220AD9">
        <w:rPr>
          <w:rFonts w:ascii="Arial" w:eastAsia="Times New Roman" w:hAnsi="Arial" w:cs="Arial"/>
          <w:b/>
          <w:bCs/>
          <w:i/>
          <w:iCs/>
          <w:color w:val="000000"/>
          <w:sz w:val="28"/>
          <w:szCs w:val="28"/>
          <w:lang w:eastAsia="ru-RU"/>
        </w:rPr>
        <w:fldChar w:fldCharType="begin"/>
      </w:r>
      <w:r w:rsidRPr="00220AD9">
        <w:rPr>
          <w:rFonts w:ascii="Arial" w:eastAsia="Times New Roman" w:hAnsi="Arial" w:cs="Arial"/>
          <w:b/>
          <w:bCs/>
          <w:i/>
          <w:iCs/>
          <w:color w:val="000000"/>
          <w:sz w:val="28"/>
          <w:szCs w:val="28"/>
          <w:lang w:eastAsia="ru-RU"/>
        </w:rPr>
        <w:instrText xml:space="preserve"> HYPERLINK "http://www.e-qanun.az/alpidata/framework/data/3/c_f_3819.htm" \l "_edn23" \o "" </w:instrText>
      </w:r>
      <w:r w:rsidRPr="00220AD9">
        <w:rPr>
          <w:rFonts w:ascii="Arial" w:eastAsia="Times New Roman" w:hAnsi="Arial" w:cs="Arial"/>
          <w:b/>
          <w:bCs/>
          <w:i/>
          <w:iCs/>
          <w:color w:val="000000"/>
          <w:sz w:val="28"/>
          <w:szCs w:val="28"/>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[23]</w:t>
      </w:r>
      <w:r w:rsidRPr="00220AD9">
        <w:rPr>
          <w:rFonts w:ascii="Arial" w:eastAsia="Times New Roman" w:hAnsi="Arial" w:cs="Arial"/>
          <w:b/>
          <w:bCs/>
          <w:i/>
          <w:iCs/>
          <w:color w:val="000000"/>
          <w:sz w:val="28"/>
          <w:szCs w:val="28"/>
          <w:lang w:eastAsia="ru-RU"/>
        </w:rPr>
        <w:fldChar w:fldCharType="end"/>
      </w:r>
      <w:bookmarkEnd w:id="23"/>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Qeyri-dövlət toxumçuluq müəssisələrinin təşkilati-hüquqi formalarını təsisçilər müstəqil müəyyən edir, onların yaradılması və fəaliyyəti Azərbaycan Respublikasının qanunvericiliyi ilə tənzimlənir.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18.</w:t>
      </w:r>
      <w:r w:rsidRPr="00220AD9">
        <w:rPr>
          <w:rFonts w:ascii="Palatino Linotype" w:eastAsia="Times New Roman" w:hAnsi="Palatino Linotype" w:cs="Arial"/>
          <w:b/>
          <w:bCs/>
          <w:color w:val="000000"/>
          <w:lang w:val="az-Latn-AZ" w:eastAsia="ru-RU"/>
        </w:rPr>
        <w:t> Fərdi toxumçuluq fəaliyyəti </w:t>
      </w:r>
      <w:bookmarkStart w:id="24" w:name="_ednref24"/>
      <w:r w:rsidRPr="00220AD9">
        <w:rPr>
          <w:rFonts w:ascii="Arial" w:eastAsia="Times New Roman" w:hAnsi="Arial" w:cs="Arial"/>
          <w:b/>
          <w:bCs/>
          <w:i/>
          <w:iCs/>
          <w:color w:val="000000"/>
          <w:sz w:val="28"/>
          <w:szCs w:val="28"/>
          <w:lang w:eastAsia="ru-RU"/>
        </w:rPr>
        <w:fldChar w:fldCharType="begin"/>
      </w:r>
      <w:r w:rsidRPr="00220AD9">
        <w:rPr>
          <w:rFonts w:ascii="Arial" w:eastAsia="Times New Roman" w:hAnsi="Arial" w:cs="Arial"/>
          <w:b/>
          <w:bCs/>
          <w:i/>
          <w:iCs/>
          <w:color w:val="000000"/>
          <w:sz w:val="28"/>
          <w:szCs w:val="28"/>
          <w:lang w:eastAsia="ru-RU"/>
        </w:rPr>
        <w:instrText xml:space="preserve"> HYPERLINK "http://www.e-qanun.az/alpidata/framework/data/3/c_f_3819.htm" \l "_edn24" \o "" </w:instrText>
      </w:r>
      <w:r w:rsidRPr="00220AD9">
        <w:rPr>
          <w:rFonts w:ascii="Arial" w:eastAsia="Times New Roman" w:hAnsi="Arial" w:cs="Arial"/>
          <w:b/>
          <w:bCs/>
          <w:i/>
          <w:iCs/>
          <w:color w:val="000000"/>
          <w:sz w:val="28"/>
          <w:szCs w:val="28"/>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[24]</w:t>
      </w:r>
      <w:r w:rsidRPr="00220AD9">
        <w:rPr>
          <w:rFonts w:ascii="Arial" w:eastAsia="Times New Roman" w:hAnsi="Arial" w:cs="Arial"/>
          <w:b/>
          <w:bCs/>
          <w:i/>
          <w:iCs/>
          <w:color w:val="000000"/>
          <w:sz w:val="28"/>
          <w:szCs w:val="28"/>
          <w:lang w:eastAsia="ru-RU"/>
        </w:rPr>
        <w:fldChar w:fldCharType="end"/>
      </w:r>
      <w:bookmarkEnd w:id="24"/>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Fərdi toxumçuluq fəaliyyəti ilə məşğul olmaq istəyən fiziki şəxslər bu qanunda nəzərdə tutulmuş hal istisna olmaqla yalnız reproduksiyalı toxumların istehsalı və satışı ilə məşğul ola bilərlər.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19.</w:t>
      </w:r>
      <w:r w:rsidRPr="00220AD9">
        <w:rPr>
          <w:rFonts w:ascii="Palatino Linotype" w:eastAsia="Times New Roman" w:hAnsi="Palatino Linotype" w:cs="Arial"/>
          <w:b/>
          <w:bCs/>
          <w:color w:val="000000"/>
          <w:lang w:val="az-Latn-AZ" w:eastAsia="ru-RU"/>
        </w:rPr>
        <w:t> Toxumçuluq subyektlərinin hüquqları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Mülkiyyət formasından asılı olmayaraq toxumçuluq fəaliyyəti ilə məşğul olan hüquqi və fiziki şəxslər aşağıdakı hüquqlara malikdirlər: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sahibkarlıq fəaliyyətini müstəqil qurmaq;</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qanunvericilikdə nəzərdə tutulmuş hallar istisna olmaqla, istehsal edilən məhsullara sahiblik, istifadə və sərəncam hüquqlarını sərbəst həyata keçirmək;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toxumçuluq xidmətindən güzəştli şərtlərlə toxum, uçot-hesabat sənədləri almaq, istehsal etdikləri məhsullara keyfiyyət sənədləri verilməsini tələb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 sahəsində keçirilən konfranslarda, simpoziumlarda, sərgilərdə və hərraclarda iştirak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toxumçuluqda tətbiq edilən maliyyə-kredit, gömrük və başqa güzəştlərdən istifadə etmək; </w:t>
      </w:r>
      <w:bookmarkStart w:id="25" w:name="_ednref25"/>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"_edn25"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[25]</w:t>
      </w:r>
      <w:r w:rsidRPr="00220AD9">
        <w:rPr>
          <w:rFonts w:ascii="Palatino Linotype" w:eastAsia="Times New Roman" w:hAnsi="Palatino Linotype" w:cs="Times New Roman"/>
          <w:color w:val="000000"/>
          <w:lang w:eastAsia="ru-RU"/>
        </w:rPr>
        <w:fldChar w:fldCharType="end"/>
      </w:r>
      <w:bookmarkEnd w:id="25"/>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qanunvericilikdə nəzərdə tutulmuş digər hüquqları həyata keçirmək.</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20.</w:t>
      </w:r>
      <w:r w:rsidRPr="00220AD9">
        <w:rPr>
          <w:rFonts w:ascii="Palatino Linotype" w:eastAsia="Times New Roman" w:hAnsi="Palatino Linotype" w:cs="Arial"/>
          <w:b/>
          <w:bCs/>
          <w:color w:val="000000"/>
          <w:lang w:val="az-Latn-AZ" w:eastAsia="ru-RU"/>
        </w:rPr>
        <w:t> Toxumçuluq subyektlərinin vəzifələri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lastRenderedPageBreak/>
        <w:t>Toxumçuluq subyektlərinin vəzifələri aşağıdakılardır: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toxumçuluğa dair Azərbaycan Respublikasının qanunvericiliyinə əməl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toxumçuluğun əsas prinsiplərinə riayət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patent sahibi ilə müəyyən edilmiş qaydada bitki sortlarının toxumlarından istifadəyə görə haqq ödənilməsini nəzərdə tutan lisenziya müqaviləsi bağlamaq; </w:t>
      </w:r>
      <w:bookmarkStart w:id="26" w:name="_ednref26"/>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"_edn26"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[26]</w:t>
      </w:r>
      <w:r w:rsidRPr="00220AD9">
        <w:rPr>
          <w:rFonts w:ascii="Palatino Linotype" w:eastAsia="Times New Roman" w:hAnsi="Palatino Linotype" w:cs="Times New Roman"/>
          <w:color w:val="000000"/>
          <w:lang w:eastAsia="ru-RU"/>
        </w:rPr>
        <w:fldChar w:fldCharType="end"/>
      </w:r>
      <w:bookmarkEnd w:id="26"/>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ticarət dövriyyəsinə daxil edilən toxumların sənədlərində göstərilmiş sortluq və səpin keyfiyyətlərinə təminat vermək;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standartları ilə müəyyən edilmiş müddətdə toxum nümunələrini saxlamaq;</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hər bir sort üzrə, müəyyən edilmiş formada, toxumların sortluq və səpin keyfiyyətlərinin sənədləşdirilməsini aparmaq və onları bir il müddətində saxlamaq;</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bitki karantini tələblərinə əməl etmək;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müəyyən edilmiş qaydada uçot-hesabat işləri aparmaq və müvafiq orqanlara məlumat vermək;</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qanunvericilikdə nəzərdə tutulmuş digər vəzifələri yerinə yetirmək.</w:t>
      </w:r>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eastAsia="ru-RU"/>
        </w:rPr>
      </w:pPr>
      <w:r w:rsidRPr="00220AD9">
        <w:rPr>
          <w:rFonts w:ascii="Palatino Linotype" w:eastAsia="Times New Roman" w:hAnsi="Palatino Linotype" w:cs="Times New Roman"/>
          <w:color w:val="000000"/>
          <w:spacing w:val="60"/>
          <w:lang w:val="az-Latn-AZ" w:eastAsia="ru-RU"/>
        </w:rPr>
        <w:t>V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eastAsia="ru-RU"/>
        </w:rPr>
      </w:pPr>
      <w:r w:rsidRPr="00220AD9">
        <w:rPr>
          <w:rFonts w:ascii="Palatino Linotype" w:eastAsia="Times New Roman" w:hAnsi="Palatino Linotype" w:cs="Times New Roman"/>
          <w:b/>
          <w:bCs/>
          <w:caps/>
          <w:color w:val="000000"/>
          <w:lang w:val="az-Latn-AZ" w:eastAsia="ru-RU"/>
        </w:rPr>
        <w:t>  TOXUMLARIN DÖVRİYYƏSİ</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21.</w:t>
      </w:r>
      <w:r w:rsidRPr="00220AD9">
        <w:rPr>
          <w:rFonts w:ascii="Palatino Linotype" w:eastAsia="Times New Roman" w:hAnsi="Palatino Linotype" w:cs="Arial"/>
          <w:b/>
          <w:bCs/>
          <w:color w:val="000000"/>
          <w:lang w:val="az-Latn-AZ" w:eastAsia="ru-RU"/>
        </w:rPr>
        <w:t> Toxumların dövriyyəyə daxil edilməsi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Respublikasında dövlət reyestrində qeydiyyata alınmış, sortluq və səpin keyfiyyətləri dövlət standartlarının tələblərinə cavab verən bitki sortlarının toxumları dövriyyəyə daxil edilir.</w:t>
      </w:r>
    </w:p>
    <w:p w:rsidR="00220AD9" w:rsidRPr="00220AD9" w:rsidRDefault="00220AD9" w:rsidP="00220AD9">
      <w:pPr>
        <w:spacing w:before="120" w:after="120" w:line="240" w:lineRule="auto"/>
        <w:ind w:firstLine="360"/>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22.</w:t>
      </w:r>
      <w:r w:rsidRPr="00220AD9">
        <w:rPr>
          <w:rFonts w:ascii="Palatino Linotype" w:eastAsia="Times New Roman" w:hAnsi="Palatino Linotype" w:cs="Arial"/>
          <w:b/>
          <w:bCs/>
          <w:color w:val="000000"/>
          <w:lang w:val="az-Latn-AZ" w:eastAsia="ru-RU"/>
        </w:rPr>
        <w:t> Toxumların sortluq və səpin keyfiyyətlərinin sertifikatlaşdırılması </w:t>
      </w:r>
      <w:bookmarkStart w:id="27" w:name="_ednref27"/>
      <w:r w:rsidRPr="00220AD9">
        <w:rPr>
          <w:rFonts w:ascii="Arial" w:eastAsia="Times New Roman" w:hAnsi="Arial" w:cs="Arial"/>
          <w:b/>
          <w:bCs/>
          <w:i/>
          <w:iCs/>
          <w:color w:val="000000"/>
          <w:sz w:val="28"/>
          <w:szCs w:val="28"/>
          <w:lang w:eastAsia="ru-RU"/>
        </w:rPr>
        <w:fldChar w:fldCharType="begin"/>
      </w:r>
      <w:r w:rsidRPr="00220AD9">
        <w:rPr>
          <w:rFonts w:ascii="Arial" w:eastAsia="Times New Roman" w:hAnsi="Arial" w:cs="Arial"/>
          <w:b/>
          <w:bCs/>
          <w:i/>
          <w:iCs/>
          <w:color w:val="000000"/>
          <w:sz w:val="28"/>
          <w:szCs w:val="28"/>
          <w:lang w:eastAsia="ru-RU"/>
        </w:rPr>
        <w:instrText xml:space="preserve"> HYPERLINK "http://www.e-qanun.az/alpidata/framework/data/3/c_f_3819.htm" \l "_edn27" \o "" </w:instrText>
      </w:r>
      <w:r w:rsidRPr="00220AD9">
        <w:rPr>
          <w:rFonts w:ascii="Arial" w:eastAsia="Times New Roman" w:hAnsi="Arial" w:cs="Arial"/>
          <w:b/>
          <w:bCs/>
          <w:i/>
          <w:iCs/>
          <w:color w:val="000000"/>
          <w:sz w:val="28"/>
          <w:szCs w:val="28"/>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[27]</w:t>
      </w:r>
      <w:r w:rsidRPr="00220AD9">
        <w:rPr>
          <w:rFonts w:ascii="Arial" w:eastAsia="Times New Roman" w:hAnsi="Arial" w:cs="Arial"/>
          <w:b/>
          <w:bCs/>
          <w:i/>
          <w:iCs/>
          <w:color w:val="000000"/>
          <w:sz w:val="28"/>
          <w:szCs w:val="28"/>
          <w:lang w:eastAsia="ru-RU"/>
        </w:rPr>
        <w:fldChar w:fldCharType="end"/>
      </w:r>
      <w:bookmarkEnd w:id="27"/>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Toxumların sortluq və səpin keyfiyyətlərinin normaları müvafiq dövlət standartları ilə müəyyən edilir.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Toxumluq əkinlərin tarla müayinəsi, aprobasiyası, toxum nümunələrinin təhlili müvafiq qaydada təsdiq edilmiş, təlimatlar əsasında dövlət toxumçuluq xidməti tərəfindən aparılır. </w:t>
      </w:r>
      <w:bookmarkStart w:id="28" w:name="_ednref28"/>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"_edn28"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[28]</w:t>
      </w:r>
      <w:r w:rsidRPr="00220AD9">
        <w:rPr>
          <w:rFonts w:ascii="Palatino Linotype" w:eastAsia="Times New Roman" w:hAnsi="Palatino Linotype" w:cs="Times New Roman"/>
          <w:color w:val="000000"/>
          <w:lang w:eastAsia="ru-RU"/>
        </w:rPr>
        <w:fldChar w:fldCharType="end"/>
      </w:r>
      <w:bookmarkEnd w:id="28"/>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Toxumların laboratoriya təhlili </w:t>
      </w:r>
      <w:r w:rsidRPr="00220AD9">
        <w:rPr>
          <w:rFonts w:ascii="Palatino Linotype" w:eastAsia="Times New Roman" w:hAnsi="Palatino Linotype" w:cs="Times New Roman"/>
          <w:i/>
          <w:iCs/>
          <w:color w:val="000000"/>
          <w:lang w:val="az-Latn-AZ" w:eastAsia="ru-RU"/>
        </w:rPr>
        <w:t>dövlət toxumçuluq xidmətinin akkreditasiya edilmiş sınaq laboratoriyalarında və ya akkreditasiya edilmiş sınaq laboratoriyalarında</w:t>
      </w:r>
      <w:r w:rsidRPr="00220AD9">
        <w:rPr>
          <w:rFonts w:ascii="Palatino Linotype" w:eastAsia="Times New Roman" w:hAnsi="Palatino Linotype" w:cs="Times New Roman"/>
          <w:color w:val="000000"/>
          <w:lang w:val="az-Latn-AZ" w:eastAsia="ru-RU"/>
        </w:rPr>
        <w:t> aparılır.</w:t>
      </w:r>
      <w:r w:rsidRPr="00220AD9">
        <w:rPr>
          <w:rFonts w:ascii="Palatino Linotype" w:eastAsia="Times New Roman" w:hAnsi="Palatino Linotype" w:cs="Times New Roman"/>
          <w:color w:val="0000FF"/>
          <w:sz w:val="20"/>
          <w:szCs w:val="20"/>
          <w:vertAlign w:val="superscript"/>
          <w:lang w:val="az-Latn-AZ" w:eastAsia="ru-RU"/>
        </w:rPr>
        <w:t> </w:t>
      </w:r>
      <w:bookmarkStart w:id="29" w:name="_ednref29"/>
      <w:r w:rsidRPr="00220AD9">
        <w:rPr>
          <w:rFonts w:ascii="Palatino Linotype" w:eastAsia="Times New Roman" w:hAnsi="Palatino Linotype" w:cs="Times New Roman"/>
          <w:color w:val="0000FF"/>
          <w:sz w:val="20"/>
          <w:szCs w:val="20"/>
          <w:vertAlign w:val="superscript"/>
          <w:lang w:val="az-Latn-AZ" w:eastAsia="ru-RU"/>
        </w:rPr>
        <w:fldChar w:fldCharType="begin"/>
      </w:r>
      <w:r w:rsidRPr="00220AD9">
        <w:rPr>
          <w:rFonts w:ascii="Palatino Linotype" w:eastAsia="Times New Roman" w:hAnsi="Palatino Linotype" w:cs="Times New Roman"/>
          <w:color w:val="0000FF"/>
          <w:sz w:val="20"/>
          <w:szCs w:val="20"/>
          <w:vertAlign w:val="superscript"/>
          <w:lang w:val="az-Latn-AZ" w:eastAsia="ru-RU"/>
        </w:rPr>
        <w:instrText xml:space="preserve"> HYPERLINK "http://www.e-qanun.az/alpidata/framework/data/3/c_f_3819.htm" \l "_edn29" \o "" </w:instrText>
      </w:r>
      <w:r w:rsidRPr="00220AD9">
        <w:rPr>
          <w:rFonts w:ascii="Palatino Linotype" w:eastAsia="Times New Roman" w:hAnsi="Palatino Linotype" w:cs="Times New Roman"/>
          <w:color w:val="0000FF"/>
          <w:sz w:val="20"/>
          <w:szCs w:val="20"/>
          <w:vertAlign w:val="superscript"/>
          <w:lang w:val="az-Latn-AZ" w:eastAsia="ru-RU"/>
        </w:rPr>
        <w:fldChar w:fldCharType="separate"/>
      </w:r>
      <w:r w:rsidRPr="00220AD9">
        <w:rPr>
          <w:rFonts w:ascii="Palatino Linotype" w:eastAsia="Times New Roman" w:hAnsi="Palatino Linotype" w:cs="Times New Roman"/>
          <w:b/>
          <w:bCs/>
          <w:color w:val="0000FF"/>
          <w:sz w:val="20"/>
          <w:szCs w:val="20"/>
          <w:u w:val="single"/>
          <w:vertAlign w:val="superscript"/>
          <w:lang w:val="az-Latn-AZ" w:eastAsia="ru-RU"/>
        </w:rPr>
        <w:t>[29]</w:t>
      </w:r>
      <w:r w:rsidRPr="00220AD9">
        <w:rPr>
          <w:rFonts w:ascii="Palatino Linotype" w:eastAsia="Times New Roman" w:hAnsi="Palatino Linotype" w:cs="Times New Roman"/>
          <w:color w:val="0000FF"/>
          <w:sz w:val="20"/>
          <w:szCs w:val="20"/>
          <w:vertAlign w:val="superscript"/>
          <w:lang w:val="az-Latn-AZ" w:eastAsia="ru-RU"/>
        </w:rPr>
        <w:fldChar w:fldCharType="end"/>
      </w:r>
      <w:bookmarkEnd w:id="29"/>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standartlarının tələblərinə cavab verən toxumlara </w:t>
      </w:r>
      <w:r w:rsidRPr="00220AD9">
        <w:rPr>
          <w:rFonts w:ascii="Palatino Linotype" w:eastAsia="Times New Roman" w:hAnsi="Palatino Linotype" w:cs="Times New Roman"/>
          <w:i/>
          <w:iCs/>
          <w:color w:val="000000"/>
          <w:lang w:val="az-Latn-AZ" w:eastAsia="ru-RU"/>
        </w:rPr>
        <w:t>akkreditasiya edilmiş uyğunluğu qiymətləndirən qurumlar</w:t>
      </w:r>
      <w:r w:rsidRPr="00220AD9">
        <w:rPr>
          <w:rFonts w:ascii="Palatino Linotype" w:eastAsia="Times New Roman" w:hAnsi="Palatino Linotype" w:cs="Times New Roman"/>
          <w:color w:val="000000"/>
          <w:lang w:val="az-Latn-AZ" w:eastAsia="ru-RU"/>
        </w:rPr>
        <w:t> tərəfindən sortluq və səpin keyfiyyətlərini təsdiq edən uyğunluq sertifikatları verilir</w:t>
      </w:r>
      <w:r w:rsidRPr="00220AD9">
        <w:rPr>
          <w:rFonts w:ascii="Palatino Linotype" w:eastAsia="Times New Roman" w:hAnsi="Palatino Linotype" w:cs="Times New Roman"/>
          <w:i/>
          <w:iCs/>
          <w:color w:val="000000"/>
          <w:lang w:val="az-Latn-AZ" w:eastAsia="ru-RU"/>
        </w:rPr>
        <w:t>. Bu uyğunluğu qiymətləndirən qurumların akkreditasiyası “Uyğunluğun qiymətləndirilməsi sahəsində akkreditasiya haqqında” Azərbaycan Respublikasının Qanunu ilə müəyyən olunmuş qaydada həyata keçirilir.</w:t>
      </w:r>
      <w:r w:rsidRPr="00220AD9">
        <w:rPr>
          <w:rFonts w:ascii="Palatino Linotype" w:eastAsia="Times New Roman" w:hAnsi="Palatino Linotype" w:cs="Times New Roman"/>
          <w:color w:val="000000"/>
          <w:lang w:val="az-Latn-AZ" w:eastAsia="ru-RU"/>
        </w:rPr>
        <w:t> </w:t>
      </w:r>
      <w:bookmarkStart w:id="30" w:name="_ednref30"/>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"_edn30"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b/>
          <w:bCs/>
          <w:color w:val="0000FF"/>
          <w:sz w:val="20"/>
          <w:szCs w:val="20"/>
          <w:u w:val="single"/>
          <w:vertAlign w:val="superscript"/>
          <w:lang w:val="az-Latn-AZ" w:eastAsia="ru-RU"/>
        </w:rPr>
        <w:t>[30]</w:t>
      </w:r>
      <w:r w:rsidRPr="00220AD9">
        <w:rPr>
          <w:rFonts w:ascii="Palatino Linotype" w:eastAsia="Times New Roman" w:hAnsi="Palatino Linotype" w:cs="Times New Roman"/>
          <w:color w:val="000000"/>
          <w:lang w:eastAsia="ru-RU"/>
        </w:rPr>
        <w:fldChar w:fldCharType="end"/>
      </w:r>
      <w:bookmarkEnd w:id="30"/>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standartlarına cavab verməyən toxumlara təhlillərin nəticəsini əks etdirən vəsiqələr verilir.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23.</w:t>
      </w:r>
      <w:r w:rsidRPr="00220AD9">
        <w:rPr>
          <w:rFonts w:ascii="Palatino Linotype" w:eastAsia="Times New Roman" w:hAnsi="Palatino Linotype" w:cs="Arial"/>
          <w:b/>
          <w:bCs/>
          <w:color w:val="000000"/>
          <w:lang w:val="az-Latn-AZ" w:eastAsia="ru-RU"/>
        </w:rPr>
        <w:t> Toxumların qablaşdırılması və etiketləşdirilməsi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Ticarət dövriyyəsinə daxil edilmiş toxumlar müvafiq qaydada qablaşdırılır və etiketləşdirilir.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Etiketdə toxumun keyfiyyəti haqqında tam məlumatlar verilir.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Kimyəvi və bioloji preparatlarla işlənmiş toxumların qablarında müvafiq xəbərdarlıq yazıları olur.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Etiketdə və ya müşayiətedici sənədlərdə toxumların istifadəsi üzrə təhlükəsizlik qaydaları haqqında məlumatlar olur.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24.</w:t>
      </w:r>
      <w:r w:rsidRPr="00220AD9">
        <w:rPr>
          <w:rFonts w:ascii="Palatino Linotype" w:eastAsia="Times New Roman" w:hAnsi="Palatino Linotype" w:cs="Arial"/>
          <w:b/>
          <w:bCs/>
          <w:color w:val="000000"/>
          <w:lang w:val="az-Latn-AZ" w:eastAsia="ru-RU"/>
        </w:rPr>
        <w:t> Toxumların ticarət dövriyyəsinə daxil edilməsi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lastRenderedPageBreak/>
        <w:t>Azərbaycan Respublikasında rayonlaşmış, sortluq və səpin keyfiyyətlərini təsdiq edən uyğunluq sertifikatı və fitosanitar sertifikatı olan bitki sortlarının toxumları ticarət dövriyyəsinə daxil edilir. </w:t>
      </w:r>
      <w:bookmarkStart w:id="31" w:name="_ednref31"/>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"_edn31"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[31]</w:t>
      </w:r>
      <w:r w:rsidRPr="00220AD9">
        <w:rPr>
          <w:rFonts w:ascii="Palatino Linotype" w:eastAsia="Times New Roman" w:hAnsi="Palatino Linotype" w:cs="Times New Roman"/>
          <w:color w:val="000000"/>
          <w:lang w:eastAsia="ru-RU"/>
        </w:rPr>
        <w:fldChar w:fldCharType="end"/>
      </w:r>
      <w:bookmarkEnd w:id="31"/>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Aşağıdakı toxumların ticarət dövriyyəsinə daxil edilməsinə yol verilmir: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rayonlaşmamış sortların;</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sortluq və səpin keyfiyyətlərini təsdiq edən uyğunluq sertifikatı və fitosanitar sertifikatı olmayan toxumların;</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qablaşdırılmamış və etiketləşdirilməmiş toxumların;</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sortluq və səpin keyfiyyətlərini təsdiq edən uyğunluq sertifikatının müddəti qurtarmış toxumların; </w:t>
      </w:r>
      <w:bookmarkStart w:id="32" w:name="_ednref32"/>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"_edn32"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[32]</w:t>
      </w:r>
      <w:r w:rsidRPr="00220AD9">
        <w:rPr>
          <w:rFonts w:ascii="Palatino Linotype" w:eastAsia="Times New Roman" w:hAnsi="Palatino Linotype" w:cs="Times New Roman"/>
          <w:color w:val="000000"/>
          <w:lang w:eastAsia="ru-RU"/>
        </w:rPr>
        <w:fldChar w:fldCharType="end"/>
      </w:r>
      <w:bookmarkEnd w:id="32"/>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sort qarışığı olan toxumların.</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25.</w:t>
      </w:r>
      <w:r w:rsidRPr="00220AD9">
        <w:rPr>
          <w:rFonts w:ascii="Palatino Linotype" w:eastAsia="Times New Roman" w:hAnsi="Palatino Linotype" w:cs="Arial"/>
          <w:b/>
          <w:bCs/>
          <w:color w:val="000000"/>
          <w:lang w:val="az-Latn-AZ" w:eastAsia="ru-RU"/>
        </w:rPr>
        <w:t> Toxumların karantin mühafizəsi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Toxumların karantin obyektlərindən mühafizəsi Azərbaycan Respublikasının </w:t>
      </w:r>
      <w:r w:rsidRPr="00220AD9">
        <w:rPr>
          <w:rFonts w:ascii="Palatino Linotype" w:eastAsia="Times New Roman" w:hAnsi="Palatino Linotype" w:cs="Times New Roman"/>
          <w:color w:val="000000"/>
          <w:spacing w:val="4"/>
          <w:lang w:val="az-Latn-AZ" w:eastAsia="ru-RU"/>
        </w:rPr>
        <w:t>fitosanitar nəzarəti</w:t>
      </w:r>
      <w:r w:rsidRPr="00220AD9">
        <w:rPr>
          <w:rFonts w:ascii="Palatino Linotype" w:eastAsia="Times New Roman" w:hAnsi="Palatino Linotype" w:cs="Times New Roman"/>
          <w:color w:val="000000"/>
          <w:lang w:val="az-Latn-AZ" w:eastAsia="ru-RU"/>
        </w:rPr>
        <w:t> haqqında qanunvericilik aktlarına uyğun həyata keçirilir. </w:t>
      </w:r>
      <w:bookmarkStart w:id="33" w:name="_ednref33"/>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"_edn33"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b/>
          <w:bCs/>
          <w:color w:val="3366FF"/>
          <w:sz w:val="20"/>
          <w:szCs w:val="20"/>
          <w:u w:val="single"/>
          <w:vertAlign w:val="superscript"/>
          <w:lang w:val="az-Latn-AZ" w:eastAsia="ru-RU"/>
        </w:rPr>
        <w:t>[33]</w:t>
      </w:r>
      <w:r w:rsidRPr="00220AD9">
        <w:rPr>
          <w:rFonts w:ascii="Palatino Linotype" w:eastAsia="Times New Roman" w:hAnsi="Palatino Linotype" w:cs="Times New Roman"/>
          <w:color w:val="000000"/>
          <w:lang w:eastAsia="ru-RU"/>
        </w:rPr>
        <w:fldChar w:fldCharType="end"/>
      </w:r>
      <w:bookmarkEnd w:id="33"/>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26.</w:t>
      </w:r>
      <w:r w:rsidRPr="00220AD9">
        <w:rPr>
          <w:rFonts w:ascii="Palatino Linotype" w:eastAsia="Times New Roman" w:hAnsi="Palatino Linotype" w:cs="Arial"/>
          <w:b/>
          <w:bCs/>
          <w:color w:val="000000"/>
          <w:lang w:val="az-Latn-AZ" w:eastAsia="ru-RU"/>
        </w:rPr>
        <w:t> Toxumların əldə edilməsi, istifadəsi və satışı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Toxumların əldə edilməsi, istifadəsi və satışı mühafizə olunan sortun patent sahibi ilə bağlanmış lisenziya müqaviləsi əsasında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Bitki sortlarının toxumlarından istifadəyə görə patent sahibi ilə bağlanmış lisenziya müqaviləsində patent sahibinə ödəniləcək haqqın miqdarı, müqavilənin şərtləri və tərəflərin məsuliyyəti göstərilməlidir. Sort müəllifinə və patent sahibinə toxumdan istifadəyə görə müvafiq olaraq mükafatın və haqqın ödənilməsi qaydası müvafiq icra hakimiyyəti orqanı tərəfindən müəyyən edilir. </w:t>
      </w:r>
      <w:bookmarkStart w:id="34" w:name="_ednref34"/>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"_edn34"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[34]</w:t>
      </w:r>
      <w:r w:rsidRPr="00220AD9">
        <w:rPr>
          <w:rFonts w:ascii="Palatino Linotype" w:eastAsia="Times New Roman" w:hAnsi="Palatino Linotype" w:cs="Times New Roman"/>
          <w:color w:val="000000"/>
          <w:lang w:eastAsia="ru-RU"/>
        </w:rPr>
        <w:fldChar w:fldCharType="end"/>
      </w:r>
      <w:bookmarkEnd w:id="34"/>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reyestrinə daxil edilməmiş bitki sortlarının toxumları aşağıdakı hallarda istifadə oluna bilər: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beynəlxalq müqavilələr əsasında becərilərək Azərbaycan Respublikasından kənara ixrac edilməsi məqsədilə;</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müvafiq icra hakimiyyəti orqanlarının qərarına əsasən;</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seleksiya, tədqiqat, sınaq və sərgilərdə nümayiş etdirmək məqsədilə.</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(Çıxarılıb) </w:t>
      </w:r>
      <w:bookmarkStart w:id="35" w:name="_ednref35"/>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"_edn35"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[35]</w:t>
      </w:r>
      <w:r w:rsidRPr="00220AD9">
        <w:rPr>
          <w:rFonts w:ascii="Palatino Linotype" w:eastAsia="Times New Roman" w:hAnsi="Palatino Linotype" w:cs="Times New Roman"/>
          <w:color w:val="000000"/>
          <w:lang w:eastAsia="ru-RU"/>
        </w:rPr>
        <w:fldChar w:fldCharType="end"/>
      </w:r>
      <w:bookmarkEnd w:id="35"/>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i/>
          <w:iCs/>
          <w:color w:val="000000"/>
          <w:sz w:val="24"/>
          <w:szCs w:val="24"/>
          <w:lang w:val="az-Latn-AZ" w:eastAsia="ru-RU"/>
        </w:rPr>
        <w:t>Toxumun istehsalında və dövriyyəsində genetik modifikasiya olunmuş bitkilərin, yaxud müasir biotexnoloji və gen mühəndisliyi metodları ilə yaradılmış kənd təsərrüfatı bitki materiallarının istifadəsinə yol verilmir.</w:t>
      </w:r>
      <w:bookmarkStart w:id="36" w:name="_ednref36"/>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"_edn36"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[36]</w:t>
      </w:r>
      <w:r w:rsidRPr="00220AD9">
        <w:rPr>
          <w:rFonts w:ascii="Palatino Linotype" w:eastAsia="Times New Roman" w:hAnsi="Palatino Linotype" w:cs="Times New Roman"/>
          <w:color w:val="000000"/>
          <w:lang w:eastAsia="ru-RU"/>
        </w:rPr>
        <w:fldChar w:fldCharType="end"/>
      </w:r>
      <w:bookmarkEnd w:id="36"/>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27.</w:t>
      </w:r>
      <w:r w:rsidRPr="00220AD9">
        <w:rPr>
          <w:rFonts w:ascii="Palatino Linotype" w:eastAsia="Times New Roman" w:hAnsi="Palatino Linotype" w:cs="Arial"/>
          <w:b/>
          <w:bCs/>
          <w:color w:val="000000"/>
          <w:lang w:val="az-Latn-AZ" w:eastAsia="ru-RU"/>
        </w:rPr>
        <w:t> Toxumların idxal və ixracı</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eastAsia="ru-RU"/>
        </w:rPr>
      </w:pPr>
      <w:r w:rsidRPr="00220AD9">
        <w:rPr>
          <w:rFonts w:ascii="Palatino Linotype" w:eastAsia="Times New Roman" w:hAnsi="Palatino Linotype" w:cs="Times New Roman"/>
          <w:color w:val="000000"/>
          <w:lang w:val="az-Latn-AZ" w:eastAsia="ru-RU"/>
        </w:rPr>
        <w:t>Dövlət reyestrində qeydiyyatdan keçmiş sortluq və səpin keyfiyyətlərini təsdiq edən uyğunluq sertifikatı və fitosanitar sertifikatı olan toxumlar Azərbaycan Respublikasına idxal oluna bilər.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Dövlət reyestrində qeydiyyata alınmamış sortların toxumları yalnız seleksiya, tədqiqat, sınaq və sərgilərdə nümayiş etdirmək məqsədilə idxal oluna bilər. Gen mühəndisliyi əsasında alınmış bitki toxumlarının (genetik dəyişdirilmiş və ya genetik modifikasiya edilmiş orqanizmlərin) Azərbaycan Respublikasına idxalına yalnız “Mədəni bitkilərin genetik ehtiyatlarının mühafizəsi və səmərəli istifadəsi haqqında” Azərbaycan Respublikası Qanununun 21-ci maddəsində nəzərdə tutulmuş qaydada yol verilir. </w:t>
      </w:r>
      <w:r w:rsidRPr="00220AD9">
        <w:rPr>
          <w:rFonts w:ascii="Palatino Linotype" w:eastAsia="Times New Roman" w:hAnsi="Palatino Linotype" w:cs="Times New Roman"/>
          <w:strike/>
          <w:color w:val="000000"/>
          <w:lang w:val="az-Latn-AZ" w:eastAsia="ru-RU"/>
        </w:rPr>
        <w:t>Bu toxumların gətirilməsinə yalnız müvafiq icra hakimiyyəti orqanının müəyyən etdiyi müstəsna hallarda və qaydada yol verilə bilər.</w:t>
      </w:r>
      <w:r w:rsidRPr="00220AD9">
        <w:rPr>
          <w:rFonts w:ascii="Palatino Linotype" w:eastAsia="Times New Roman" w:hAnsi="Palatino Linotype" w:cs="Times New Roman"/>
          <w:color w:val="000000"/>
          <w:lang w:val="az-Latn-AZ" w:eastAsia="ru-RU"/>
        </w:rPr>
        <w:t> </w:t>
      </w:r>
      <w:bookmarkStart w:id="37" w:name="_ednref37"/>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"_edn37"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[37]</w:t>
      </w:r>
      <w:r w:rsidRPr="00220AD9">
        <w:rPr>
          <w:rFonts w:ascii="Palatino Linotype" w:eastAsia="Times New Roman" w:hAnsi="Palatino Linotype" w:cs="Times New Roman"/>
          <w:color w:val="000000"/>
          <w:lang w:eastAsia="ru-RU"/>
        </w:rPr>
        <w:fldChar w:fldCharType="end"/>
      </w:r>
      <w:bookmarkEnd w:id="37"/>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Toxumların karantin icazəsi olmayan vasitələrlə idxal və ixracına yol verilmir.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lastRenderedPageBreak/>
        <w:t>Əməkdaşlıq müqavilələrində başqa şərtlər nəzərdə tutulmamışdırsa, toxumların ixrac və idxal edilməsində beynəlxalq sertifikatların göstəriciləri qəbul edilir.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İxrac edilən toxumların sortluq və səpin keyfiyyətlərinin ekspertizası Beynəlxalq Toxum Assosiasiyasının (İSTA) qəbul etdiyi qaydalara uyğun aparılır. </w:t>
      </w:r>
      <w:bookmarkStart w:id="38" w:name="_ednref38"/>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"_edn38"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[38]</w:t>
      </w:r>
      <w:r w:rsidRPr="00220AD9">
        <w:rPr>
          <w:rFonts w:ascii="Palatino Linotype" w:eastAsia="Times New Roman" w:hAnsi="Palatino Linotype" w:cs="Times New Roman"/>
          <w:color w:val="000000"/>
          <w:lang w:eastAsia="ru-RU"/>
        </w:rPr>
        <w:fldChar w:fldCharType="end"/>
      </w:r>
      <w:bookmarkEnd w:id="38"/>
    </w:p>
    <w:p w:rsidR="00220AD9" w:rsidRPr="00220AD9" w:rsidRDefault="00220AD9" w:rsidP="00220AD9">
      <w:pPr>
        <w:spacing w:before="120" w:after="0" w:line="240" w:lineRule="auto"/>
        <w:jc w:val="center"/>
        <w:rPr>
          <w:rFonts w:ascii="Palatino Linotype" w:eastAsia="Times New Roman" w:hAnsi="Palatino Linotype" w:cs="Times New Roman"/>
          <w:color w:val="000000"/>
          <w:spacing w:val="60"/>
          <w:lang w:eastAsia="ru-RU"/>
        </w:rPr>
      </w:pPr>
      <w:r w:rsidRPr="00220AD9">
        <w:rPr>
          <w:rFonts w:ascii="Palatino Linotype" w:eastAsia="Times New Roman" w:hAnsi="Palatino Linotype" w:cs="Times New Roman"/>
          <w:color w:val="000000"/>
          <w:spacing w:val="60"/>
          <w:lang w:val="az-Latn-AZ" w:eastAsia="ru-RU"/>
        </w:rPr>
        <w:t>VI fəsil</w:t>
      </w:r>
    </w:p>
    <w:p w:rsidR="00220AD9" w:rsidRPr="00220AD9" w:rsidRDefault="00220AD9" w:rsidP="00220AD9">
      <w:pPr>
        <w:spacing w:before="240" w:after="240" w:line="240" w:lineRule="auto"/>
        <w:jc w:val="center"/>
        <w:rPr>
          <w:rFonts w:ascii="Palatino Linotype" w:eastAsia="Times New Roman" w:hAnsi="Palatino Linotype" w:cs="Times New Roman"/>
          <w:b/>
          <w:bCs/>
          <w:caps/>
          <w:color w:val="000000"/>
          <w:lang w:eastAsia="ru-RU"/>
        </w:rPr>
      </w:pPr>
      <w:r w:rsidRPr="00220AD9">
        <w:rPr>
          <w:rFonts w:ascii="Palatino Linotype" w:eastAsia="Times New Roman" w:hAnsi="Palatino Linotype" w:cs="Times New Roman"/>
          <w:b/>
          <w:bCs/>
          <w:caps/>
          <w:color w:val="000000"/>
          <w:lang w:val="az-Latn-AZ" w:eastAsia="ru-RU"/>
        </w:rPr>
        <w:t>  TOXUMÇULUĞA DÖVLƏT HİMAYƏSİ VƏ QANUNVERİCİLİYİN POZULMASINA GÖRƏ MƏSULİYYƏT</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28.</w:t>
      </w:r>
      <w:r w:rsidRPr="00220AD9">
        <w:rPr>
          <w:rFonts w:ascii="Palatino Linotype" w:eastAsia="Times New Roman" w:hAnsi="Palatino Linotype" w:cs="Arial"/>
          <w:b/>
          <w:bCs/>
          <w:color w:val="000000"/>
          <w:lang w:val="az-Latn-AZ" w:eastAsia="ru-RU"/>
        </w:rPr>
        <w:t> Toxumçuluğun stimullaşdırılması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Respublikasının qanunvericilik aktlarında güzəştli investisiya, qiymət, kredit və vergi siyasəti vasitəsilə toxumçuluğa dövlət himayəsi həyata keçirilir.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fondlarının yaradılması üçün qanunvericilikdə nəzərdə tutulmuş qaydada lazımi maliyyə ehtiyatları ayrılır.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fondlarının dəyərinin 50 faizi  istehsalçılara qabaqcadan ödənilir.</w:t>
      </w:r>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eastAsia="ru-RU"/>
        </w:rPr>
      </w:pPr>
      <w:r w:rsidRPr="00220AD9">
        <w:rPr>
          <w:rFonts w:ascii="Palatino Linotype" w:eastAsia="Times New Roman" w:hAnsi="Palatino Linotype" w:cs="Times New Roman"/>
          <w:color w:val="000000"/>
          <w:lang w:val="az-Latn-AZ" w:eastAsia="ru-RU"/>
        </w:rPr>
        <w:t>Müvafiq icra hakimiyyəti orqanı tərəfindən müəyyən edilmiş kvota əsasında elmi-tədqiqat və tədris müəssisələrinin təcrübə təsərrüfatlarında tələb olunan miqdarda orijinal, super elit və elit toxumların istehsalına çəkilən xərclər dövlət büdcəsinin vəsaiti hesabına həyata keçirilir.  </w:t>
      </w:r>
      <w:bookmarkStart w:id="39" w:name="_ednref39"/>
      <w:r w:rsidRPr="00220AD9">
        <w:rPr>
          <w:rFonts w:ascii="Times New Roman" w:eastAsia="Times New Roman" w:hAnsi="Times New Roman" w:cs="Times New Roman"/>
          <w:color w:val="000000"/>
          <w:sz w:val="27"/>
          <w:szCs w:val="27"/>
          <w:lang w:eastAsia="ru-RU"/>
        </w:rPr>
        <w:fldChar w:fldCharType="begin"/>
      </w:r>
      <w:r w:rsidRPr="00220AD9">
        <w:rPr>
          <w:rFonts w:ascii="Times New Roman" w:eastAsia="Times New Roman" w:hAnsi="Times New Roman" w:cs="Times New Roman"/>
          <w:color w:val="000000"/>
          <w:sz w:val="27"/>
          <w:szCs w:val="27"/>
          <w:lang w:eastAsia="ru-RU"/>
        </w:rPr>
        <w:instrText xml:space="preserve"> HYPERLINK "http://www.e-qanun.az/alpidata/framework/data/3/c_f_3819.htm" \l "_edn39" \o "" </w:instrText>
      </w:r>
      <w:r w:rsidRPr="00220AD9">
        <w:rPr>
          <w:rFonts w:ascii="Times New Roman" w:eastAsia="Times New Roman" w:hAnsi="Times New Roman" w:cs="Times New Roman"/>
          <w:color w:val="000000"/>
          <w:sz w:val="27"/>
          <w:szCs w:val="27"/>
          <w:lang w:eastAsia="ru-RU"/>
        </w:rPr>
        <w:fldChar w:fldCharType="separate"/>
      </w:r>
      <w:r w:rsidRPr="00220AD9">
        <w:rPr>
          <w:rFonts w:ascii="Palatino Linotype" w:eastAsia="Times New Roman" w:hAnsi="Palatino Linotype" w:cs="Times New Roman"/>
          <w:b/>
          <w:bCs/>
          <w:color w:val="0000FF"/>
          <w:sz w:val="20"/>
          <w:szCs w:val="20"/>
          <w:u w:val="single"/>
          <w:vertAlign w:val="superscript"/>
          <w:lang w:val="az-Latn-AZ" w:eastAsia="ru-RU"/>
        </w:rPr>
        <w:t>[39]</w:t>
      </w:r>
      <w:r w:rsidRPr="00220AD9">
        <w:rPr>
          <w:rFonts w:ascii="Times New Roman" w:eastAsia="Times New Roman" w:hAnsi="Times New Roman" w:cs="Times New Roman"/>
          <w:color w:val="000000"/>
          <w:sz w:val="27"/>
          <w:szCs w:val="27"/>
          <w:lang w:eastAsia="ru-RU"/>
        </w:rPr>
        <w:fldChar w:fldCharType="end"/>
      </w:r>
      <w:bookmarkEnd w:id="39"/>
    </w:p>
    <w:p w:rsidR="00220AD9" w:rsidRPr="00220AD9" w:rsidRDefault="00220AD9" w:rsidP="00220AD9">
      <w:pPr>
        <w:spacing w:after="0" w:line="240" w:lineRule="auto"/>
        <w:ind w:firstLine="360"/>
        <w:jc w:val="both"/>
        <w:rPr>
          <w:rFonts w:ascii="Times New Roman" w:eastAsia="Times New Roman" w:hAnsi="Times New Roman" w:cs="Times New Roman"/>
          <w:color w:val="000000"/>
          <w:sz w:val="27"/>
          <w:szCs w:val="27"/>
          <w:lang w:eastAsia="ru-RU"/>
        </w:rPr>
      </w:pPr>
      <w:r w:rsidRPr="00220AD9">
        <w:rPr>
          <w:rFonts w:ascii="Palatino Linotype" w:eastAsia="Times New Roman" w:hAnsi="Palatino Linotype" w:cs="Times New Roman"/>
          <w:color w:val="000000"/>
          <w:lang w:val="az-Latn-AZ" w:eastAsia="ru-RU"/>
        </w:rPr>
        <w:t>Toxumçuluq və tinglik təsərrüfatlarından satılan 1-ci və 2-ci reproduksiyalı toxumlara və tinglərə görə dövlət büdcəsindən təsərrüfatlara subsidiya ödənilir. Subsidiyanın ödənilməsi qaydası müvafiq icra hakimiyyəti orqanı tərəfindən müəyyən edilir.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Toxumluq bitkilər qanunvericiliyə uyğun olaraq dövlət tərəfindən sığortalanır. </w:t>
      </w:r>
      <w:bookmarkStart w:id="40" w:name="_ednref40"/>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"_edn40"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[40]</w:t>
      </w:r>
      <w:r w:rsidRPr="00220AD9">
        <w:rPr>
          <w:rFonts w:ascii="Palatino Linotype" w:eastAsia="Times New Roman" w:hAnsi="Palatino Linotype" w:cs="Times New Roman"/>
          <w:color w:val="000000"/>
          <w:lang w:eastAsia="ru-RU"/>
        </w:rPr>
        <w:fldChar w:fldCharType="end"/>
      </w:r>
      <w:bookmarkEnd w:id="40"/>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Karantin obyektlərinin yayılmasının qarşısını almaq üçün profilaktiki və ləğvedici tədbirlərin aparılması nəticəsində məhv edilən toxumlara və toxumluq əkinlərə çəkilən xərclər dövlət tərəfindən kompensasiya edilir.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29.</w:t>
      </w:r>
      <w:r w:rsidRPr="00220AD9">
        <w:rPr>
          <w:rFonts w:ascii="Palatino Linotype" w:eastAsia="Times New Roman" w:hAnsi="Palatino Linotype" w:cs="Arial"/>
          <w:b/>
          <w:bCs/>
          <w:color w:val="000000"/>
          <w:lang w:val="az-Latn-AZ" w:eastAsia="ru-RU"/>
        </w:rPr>
        <w:t> Toxumçuluğun elmi təminatı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Azərbaycan Respublikasında toxumçuluğun elmi təminatı müvafiq elmi-tədqiqat və ali tədris müəssisələri tərəfindən həyata keçirilir və məqsədli proqramlar əsasında dövlət tərəfindən maliyyələşdirilir.</w:t>
      </w:r>
    </w:p>
    <w:p w:rsidR="00220AD9" w:rsidRPr="00220AD9" w:rsidRDefault="00220AD9" w:rsidP="00220AD9">
      <w:pPr>
        <w:spacing w:before="120" w:after="120" w:line="240" w:lineRule="auto"/>
        <w:ind w:left="2058" w:hanging="1701"/>
        <w:outlineLvl w:val="1"/>
        <w:rPr>
          <w:rFonts w:ascii="Arial" w:eastAsia="Times New Roman" w:hAnsi="Arial" w:cs="Arial"/>
          <w:b/>
          <w:bCs/>
          <w:i/>
          <w:iCs/>
          <w:color w:val="000000"/>
          <w:sz w:val="28"/>
          <w:szCs w:val="28"/>
          <w:lang w:eastAsia="ru-RU"/>
        </w:rPr>
      </w:pPr>
      <w:r w:rsidRPr="00220AD9">
        <w:rPr>
          <w:rFonts w:ascii="Palatino Linotype" w:eastAsia="Times New Roman" w:hAnsi="Palatino Linotype" w:cs="Arial"/>
          <w:color w:val="000000"/>
          <w:spacing w:val="60"/>
          <w:lang w:val="az-Latn-AZ" w:eastAsia="ru-RU"/>
        </w:rPr>
        <w:t>Maddə 30.</w:t>
      </w:r>
      <w:r w:rsidRPr="00220AD9">
        <w:rPr>
          <w:rFonts w:ascii="Palatino Linotype" w:eastAsia="Times New Roman" w:hAnsi="Palatino Linotype" w:cs="Arial"/>
          <w:b/>
          <w:bCs/>
          <w:color w:val="000000"/>
          <w:lang w:val="az-Latn-AZ" w:eastAsia="ru-RU"/>
        </w:rPr>
        <w:t> Toxumçuluq haqqında qanunvericiliyin pozulmasına görə məsuliyyət</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Karantin obyekti ilə yoluxmuş, dövlət standartlarına uyğun gəlməyən toxumların əkini, səpini, tədarükü və satışı:</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sortluq və səpin keyfiyyətlərini təsdiq edən uyğunluq sertifikatı və fitosanitar sertifikatı olmayan toxumların idxalı, ixracı və ticarət dövriyyəsinə daxil edilməsi; </w:t>
      </w:r>
      <w:bookmarkStart w:id="41" w:name="_ednref41"/>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"_edn41"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b/>
          <w:bCs/>
          <w:color w:val="0000FF"/>
          <w:sz w:val="20"/>
          <w:szCs w:val="20"/>
          <w:u w:val="single"/>
          <w:vertAlign w:val="superscript"/>
          <w:lang w:val="az-Latn-AZ" w:eastAsia="ru-RU"/>
        </w:rPr>
        <w:t>[41]</w:t>
      </w:r>
      <w:r w:rsidRPr="00220AD9">
        <w:rPr>
          <w:rFonts w:ascii="Palatino Linotype" w:eastAsia="Times New Roman" w:hAnsi="Palatino Linotype" w:cs="Times New Roman"/>
          <w:color w:val="000000"/>
          <w:lang w:eastAsia="ru-RU"/>
        </w:rPr>
        <w:fldChar w:fldCharType="end"/>
      </w:r>
      <w:bookmarkEnd w:id="41"/>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 partiyasının keyfiyyətinin qiymətləndirilməsi qaydalarına əməl edilməməsi, yaxud keyfiyyət göstəricilərinin bilərəkdən təhrif olunması; </w:t>
      </w:r>
      <w:bookmarkStart w:id="42" w:name="_ednref42"/>
      <w:r w:rsidRPr="00220AD9">
        <w:rPr>
          <w:rFonts w:ascii="Palatino Linotype" w:eastAsia="Times New Roman" w:hAnsi="Palatino Linotype" w:cs="Times New Roman"/>
          <w:color w:val="000000"/>
          <w:lang w:eastAsia="ru-RU"/>
        </w:rPr>
        <w:fldChar w:fldCharType="begin"/>
      </w:r>
      <w:r w:rsidRPr="00220AD9">
        <w:rPr>
          <w:rFonts w:ascii="Palatino Linotype" w:eastAsia="Times New Roman" w:hAnsi="Palatino Linotype" w:cs="Times New Roman"/>
          <w:color w:val="000000"/>
          <w:lang w:eastAsia="ru-RU"/>
        </w:rPr>
        <w:instrText xml:space="preserve"> HYPERLINK "http://www.e-qanun.az/alpidata/framework/data/3/c_f_3819.htm" \l "_edn42" \o "" </w:instrText>
      </w:r>
      <w:r w:rsidRPr="00220AD9">
        <w:rPr>
          <w:rFonts w:ascii="Palatino Linotype" w:eastAsia="Times New Roman" w:hAnsi="Palatino Linotype" w:cs="Times New Roman"/>
          <w:color w:val="000000"/>
          <w:lang w:eastAsia="ru-RU"/>
        </w:rPr>
        <w:fldChar w:fldCharType="separate"/>
      </w:r>
      <w:r w:rsidRPr="00220AD9">
        <w:rPr>
          <w:rFonts w:ascii="Palatino Linotype" w:eastAsia="Times New Roman" w:hAnsi="Palatino Linotype" w:cs="Times New Roman"/>
          <w:color w:val="0000FF"/>
          <w:sz w:val="20"/>
          <w:szCs w:val="20"/>
          <w:u w:val="single"/>
          <w:vertAlign w:val="superscript"/>
          <w:lang w:val="az-Latn-AZ" w:eastAsia="ru-RU"/>
        </w:rPr>
        <w:t>[42]</w:t>
      </w:r>
      <w:r w:rsidRPr="00220AD9">
        <w:rPr>
          <w:rFonts w:ascii="Palatino Linotype" w:eastAsia="Times New Roman" w:hAnsi="Palatino Linotype" w:cs="Times New Roman"/>
          <w:color w:val="000000"/>
          <w:lang w:eastAsia="ru-RU"/>
        </w:rPr>
        <w:fldChar w:fldCharType="end"/>
      </w:r>
      <w:bookmarkEnd w:id="42"/>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lisenziya müqaviləsi bağlanmadan bitki sortlarının toxumlarından istifadə edilməsi;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toxumçuluğun əsas prinsiplərinə riayət edilməməsi;</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eastAsia="ru-RU"/>
        </w:rPr>
      </w:pPr>
      <w:r w:rsidRPr="00220AD9">
        <w:rPr>
          <w:rFonts w:ascii="Palatino Linotype" w:eastAsia="Times New Roman" w:hAnsi="Palatino Linotype" w:cs="Times New Roman"/>
          <w:color w:val="000000"/>
          <w:lang w:val="az-Latn-AZ" w:eastAsia="ru-RU"/>
        </w:rPr>
        <w:t>toxumçuluqda tətbiq edilən uçot-hesabat sənədlərinin aparılmasında saxtakarlığa yol verilməsi və qanunvericiliyin pozulmasına yönəldilmiş digər hallar Azərbaycan Respublikasının qanunvericiliyinəəsasən məsuliyyətə səbəb olur.</w:t>
      </w:r>
    </w:p>
    <w:p w:rsidR="00220AD9" w:rsidRPr="00220AD9" w:rsidRDefault="00220AD9" w:rsidP="00220AD9">
      <w:pPr>
        <w:spacing w:after="0" w:line="240" w:lineRule="auto"/>
        <w:ind w:firstLine="360"/>
        <w:jc w:val="both"/>
        <w:rPr>
          <w:rFonts w:ascii="Palatino Linotype" w:eastAsia="Times New Roman" w:hAnsi="Palatino Linotype" w:cs="Times New Roman"/>
          <w:color w:val="000000"/>
          <w:lang w:val="az-Latn-AZ" w:eastAsia="ru-RU"/>
        </w:rPr>
      </w:pPr>
      <w:r w:rsidRPr="00220AD9">
        <w:rPr>
          <w:rFonts w:ascii="Palatino Linotype" w:eastAsia="Times New Roman" w:hAnsi="Palatino Linotype" w:cs="Times New Roman"/>
          <w:color w:val="000000"/>
          <w:lang w:val="az-Latn-AZ" w:eastAsia="ru-RU"/>
        </w:rPr>
        <w:t>Toxumçuluq haqqında qanunvericiliyin pozulmasında təqsirkar olan </w:t>
      </w:r>
      <w:r w:rsidRPr="00220AD9">
        <w:rPr>
          <w:rFonts w:ascii="Palatino Linotype" w:eastAsia="Times New Roman" w:hAnsi="Palatino Linotype" w:cs="Times New Roman"/>
          <w:i/>
          <w:iCs/>
          <w:color w:val="000000"/>
          <w:lang w:val="az-Latn-AZ" w:eastAsia="ru-RU"/>
        </w:rPr>
        <w:t>şəxslər qanunla</w:t>
      </w:r>
      <w:r w:rsidRPr="00220AD9">
        <w:rPr>
          <w:rFonts w:ascii="Palatino Linotype" w:eastAsia="Times New Roman" w:hAnsi="Palatino Linotype" w:cs="Times New Roman"/>
          <w:color w:val="000000"/>
          <w:lang w:val="az-Latn-AZ" w:eastAsia="ru-RU"/>
        </w:rPr>
        <w:t> nəzərdə tutulmuş qaydada məsuliyyət daşıyırlar.</w:t>
      </w:r>
      <w:r w:rsidRPr="00220AD9">
        <w:rPr>
          <w:rFonts w:ascii="Palatino Linotype" w:eastAsia="Times New Roman" w:hAnsi="Palatino Linotype" w:cs="Times New Roman"/>
          <w:b/>
          <w:bCs/>
          <w:color w:val="0000FF"/>
          <w:sz w:val="20"/>
          <w:szCs w:val="20"/>
          <w:vertAlign w:val="superscript"/>
          <w:lang w:val="az-Latn-AZ" w:eastAsia="ru-RU"/>
        </w:rPr>
        <w:t> </w:t>
      </w:r>
      <w:bookmarkStart w:id="43" w:name="_ednref43"/>
      <w:r w:rsidRPr="00220AD9">
        <w:rPr>
          <w:rFonts w:ascii="Palatino Linotype" w:eastAsia="Times New Roman" w:hAnsi="Palatino Linotype" w:cs="Times New Roman"/>
          <w:b/>
          <w:bCs/>
          <w:color w:val="0000FF"/>
          <w:sz w:val="20"/>
          <w:szCs w:val="20"/>
          <w:vertAlign w:val="superscript"/>
          <w:lang w:val="az-Latn-AZ" w:eastAsia="ru-RU"/>
        </w:rPr>
        <w:fldChar w:fldCharType="begin"/>
      </w:r>
      <w:r w:rsidRPr="00220AD9">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"http://www.e-qanun.az/alpidata/framework/data/3/c_f_3819.htm" \l "_edn43" \o "" </w:instrText>
      </w:r>
      <w:r w:rsidRPr="00220AD9">
        <w:rPr>
          <w:rFonts w:ascii="Palatino Linotype" w:eastAsia="Times New Roman" w:hAnsi="Palatino Linotype" w:cs="Times New Roman"/>
          <w:b/>
          <w:bCs/>
          <w:color w:val="0000FF"/>
          <w:sz w:val="20"/>
          <w:szCs w:val="20"/>
          <w:vertAlign w:val="superscript"/>
          <w:lang w:val="az-Latn-AZ" w:eastAsia="ru-RU"/>
        </w:rPr>
        <w:fldChar w:fldCharType="separate"/>
      </w:r>
      <w:r w:rsidRPr="00220AD9">
        <w:rPr>
          <w:rFonts w:ascii="Palatino Linotype" w:eastAsia="Times New Roman" w:hAnsi="Palatino Linotype" w:cs="Times New Roman"/>
          <w:b/>
          <w:bCs/>
          <w:color w:val="0000FF"/>
          <w:sz w:val="20"/>
          <w:szCs w:val="20"/>
          <w:u w:val="single"/>
          <w:vertAlign w:val="superscript"/>
          <w:lang w:val="az-Latn-AZ" w:eastAsia="ru-RU"/>
        </w:rPr>
        <w:t>[43]</w:t>
      </w:r>
      <w:r w:rsidRPr="00220AD9">
        <w:rPr>
          <w:rFonts w:ascii="Palatino Linotype" w:eastAsia="Times New Roman" w:hAnsi="Palatino Linotype" w:cs="Times New Roman"/>
          <w:b/>
          <w:bCs/>
          <w:color w:val="0000FF"/>
          <w:sz w:val="20"/>
          <w:szCs w:val="20"/>
          <w:vertAlign w:val="superscript"/>
          <w:lang w:val="az-Latn-AZ" w:eastAsia="ru-RU"/>
        </w:rPr>
        <w:fldChar w:fldCharType="end"/>
      </w:r>
      <w:bookmarkEnd w:id="43"/>
    </w:p>
    <w:p w:rsidR="00220AD9" w:rsidRPr="00220AD9" w:rsidRDefault="00220AD9" w:rsidP="00220AD9">
      <w:pPr>
        <w:spacing w:after="0" w:line="240" w:lineRule="auto"/>
        <w:jc w:val="right"/>
        <w:rPr>
          <w:rFonts w:ascii="Palatino Linotype" w:eastAsia="Times New Roman" w:hAnsi="Palatino Linotype" w:cs="Times New Roman"/>
          <w:b/>
          <w:bCs/>
          <w:color w:val="000000"/>
          <w:sz w:val="18"/>
          <w:szCs w:val="18"/>
          <w:lang w:val="az-Latn-AZ" w:eastAsia="ru-RU"/>
        </w:rPr>
      </w:pPr>
      <w:r w:rsidRPr="00220AD9">
        <w:rPr>
          <w:rFonts w:ascii="Palatino Linotype" w:eastAsia="Times New Roman" w:hAnsi="Palatino Linotype" w:cs="Times New Roman"/>
          <w:b/>
          <w:bCs/>
          <w:color w:val="000000"/>
          <w:lang w:val="az-Latn-AZ" w:eastAsia="ru-RU"/>
        </w:rPr>
        <w:t> </w:t>
      </w:r>
    </w:p>
    <w:p w:rsidR="00220AD9" w:rsidRPr="00220AD9" w:rsidRDefault="00220AD9" w:rsidP="00220AD9">
      <w:pPr>
        <w:spacing w:after="0" w:line="240" w:lineRule="auto"/>
        <w:jc w:val="right"/>
        <w:rPr>
          <w:rFonts w:ascii="Palatino Linotype" w:eastAsia="Times New Roman" w:hAnsi="Palatino Linotype" w:cs="Times New Roman"/>
          <w:b/>
          <w:bCs/>
          <w:color w:val="000000"/>
          <w:sz w:val="18"/>
          <w:szCs w:val="18"/>
          <w:lang w:val="az-Latn-AZ" w:eastAsia="ru-RU"/>
        </w:rPr>
      </w:pPr>
      <w:r w:rsidRPr="00220AD9">
        <w:rPr>
          <w:rFonts w:ascii="Palatino Linotype" w:eastAsia="Times New Roman" w:hAnsi="Palatino Linotype" w:cs="Times New Roman"/>
          <w:b/>
          <w:bCs/>
          <w:color w:val="000000"/>
          <w:lang w:val="az-Latn-AZ" w:eastAsia="ru-RU"/>
        </w:rPr>
        <w:t>Azərbaycan Respublikasının Prezidenti Heydər ƏLİYEV</w:t>
      </w:r>
    </w:p>
    <w:p w:rsidR="00220AD9" w:rsidRPr="00220AD9" w:rsidRDefault="00220AD9" w:rsidP="00220AD9">
      <w:pPr>
        <w:spacing w:after="0" w:line="240" w:lineRule="auto"/>
        <w:rPr>
          <w:rFonts w:ascii="Palatino Linotype" w:eastAsia="Times New Roman" w:hAnsi="Palatino Linotype" w:cs="Times New Roman"/>
          <w:color w:val="000000"/>
          <w:sz w:val="18"/>
          <w:szCs w:val="18"/>
          <w:lang w:val="az-Latn-AZ" w:eastAsia="ru-RU"/>
        </w:rPr>
      </w:pPr>
      <w:r w:rsidRPr="00220AD9">
        <w:rPr>
          <w:rFonts w:ascii="Palatino Linotype" w:eastAsia="Times New Roman" w:hAnsi="Palatino Linotype" w:cs="Times New Roman"/>
          <w:color w:val="000000"/>
          <w:lang w:val="az-Latn-AZ" w:eastAsia="ru-RU"/>
        </w:rPr>
        <w:t> </w:t>
      </w:r>
    </w:p>
    <w:p w:rsidR="00220AD9" w:rsidRPr="00220AD9" w:rsidRDefault="00220AD9" w:rsidP="00220AD9">
      <w:pPr>
        <w:spacing w:after="0" w:line="240" w:lineRule="auto"/>
        <w:rPr>
          <w:rFonts w:ascii="Palatino Linotype" w:eastAsia="Times New Roman" w:hAnsi="Palatino Linotype" w:cs="Times New Roman"/>
          <w:color w:val="000000"/>
          <w:sz w:val="18"/>
          <w:szCs w:val="18"/>
          <w:lang w:val="az-Latn-AZ" w:eastAsia="ru-RU"/>
        </w:rPr>
      </w:pPr>
      <w:r w:rsidRPr="00220AD9">
        <w:rPr>
          <w:rFonts w:ascii="Palatino Linotype" w:eastAsia="Times New Roman" w:hAnsi="Palatino Linotype" w:cs="Times New Roman"/>
          <w:color w:val="000000"/>
          <w:lang w:val="az-Latn-AZ" w:eastAsia="ru-RU"/>
        </w:rPr>
        <w:t>Bakı şəhəri, 11 mart 1997-ci il</w:t>
      </w:r>
    </w:p>
    <w:p w:rsidR="00220AD9" w:rsidRPr="00220AD9" w:rsidRDefault="00220AD9" w:rsidP="00220AD9">
      <w:pPr>
        <w:spacing w:after="0" w:line="240" w:lineRule="auto"/>
        <w:rPr>
          <w:rFonts w:ascii="Palatino Linotype" w:eastAsia="Times New Roman" w:hAnsi="Palatino Linotype" w:cs="Times New Roman"/>
          <w:color w:val="000000"/>
          <w:sz w:val="18"/>
          <w:szCs w:val="18"/>
          <w:lang w:val="az-Latn-AZ" w:eastAsia="ru-RU"/>
        </w:rPr>
      </w:pPr>
      <w:r w:rsidRPr="00220AD9">
        <w:rPr>
          <w:rFonts w:ascii="Palatino Linotype" w:eastAsia="Times New Roman" w:hAnsi="Palatino Linotype" w:cs="Times New Roman"/>
          <w:color w:val="000000"/>
          <w:lang w:val="az-Latn-AZ" w:eastAsia="ru-RU"/>
        </w:rPr>
        <w:lastRenderedPageBreak/>
        <w:t>                 № 257-IQ</w:t>
      </w:r>
      <w:r w:rsidR="000E5A6D">
        <w:rPr>
          <w:rFonts w:ascii="Palatino Linotype" w:eastAsia="Times New Roman" w:hAnsi="Palatino Linotype" w:cs="Times New Roman"/>
          <w:color w:val="000000"/>
          <w:lang w:val="az-Latn-AZ" w:eastAsia="ru-RU"/>
        </w:rPr>
        <w:t xml:space="preserve"> </w:t>
      </w:r>
      <w:bookmarkStart w:id="44" w:name="_GoBack"/>
      <w:bookmarkEnd w:id="44"/>
    </w:p>
    <w:p w:rsidR="00220AD9" w:rsidRPr="00220AD9" w:rsidRDefault="00220AD9" w:rsidP="00220AD9">
      <w:pPr>
        <w:spacing w:after="0" w:line="240" w:lineRule="auto"/>
        <w:rPr>
          <w:rFonts w:ascii="Times New Roman" w:eastAsia="Times New Roman" w:hAnsi="Times New Roman" w:cs="Times New Roman"/>
          <w:color w:val="000000"/>
          <w:sz w:val="27"/>
          <w:szCs w:val="27"/>
          <w:lang w:val="az-Latn-AZ" w:eastAsia="ru-RU"/>
        </w:rPr>
      </w:pPr>
      <w:r w:rsidRPr="00220AD9">
        <w:rPr>
          <w:rFonts w:ascii="Palatino Linotype" w:eastAsia="Times New Roman" w:hAnsi="Palatino Linotype" w:cs="Times New Roman"/>
          <w:color w:val="000000"/>
          <w:lang w:val="az-Latn-AZ" w:eastAsia="ru-RU"/>
        </w:rPr>
        <w:t> </w:t>
      </w:r>
    </w:p>
    <w:p w:rsidR="005123D2" w:rsidRPr="00220AD9" w:rsidRDefault="005123D2">
      <w:pPr>
        <w:rPr>
          <w:lang w:val="az-Latn-AZ"/>
        </w:rPr>
      </w:pPr>
    </w:p>
    <w:sectPr w:rsidR="005123D2" w:rsidRPr="0022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Roman AzCy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26"/>
    <w:rsid w:val="000E5A6D"/>
    <w:rsid w:val="00220AD9"/>
    <w:rsid w:val="005123D2"/>
    <w:rsid w:val="00ED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0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AD9"/>
    <w:rPr>
      <w:rFonts w:ascii="Times New Roman" w:eastAsia="Times New Roman" w:hAnsi="Times New Roman" w:cs="Times New Roman"/>
      <w:b/>
      <w:bCs/>
      <w:sz w:val="36"/>
      <w:szCs w:val="36"/>
      <w:lang w:eastAsia="ru-RU"/>
    </w:rPr>
  </w:style>
  <w:style w:type="paragraph" w:customStyle="1" w:styleId="nexttonumber">
    <w:name w:val="nexttonumber"/>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220AD9"/>
  </w:style>
  <w:style w:type="character" w:styleId="a3">
    <w:name w:val="Hyperlink"/>
    <w:basedOn w:val="a0"/>
    <w:uiPriority w:val="99"/>
    <w:semiHidden/>
    <w:unhideWhenUsed/>
    <w:rsid w:val="00220AD9"/>
    <w:rPr>
      <w:color w:val="0000FF"/>
      <w:u w:val="single"/>
    </w:rPr>
  </w:style>
  <w:style w:type="character" w:styleId="a4">
    <w:name w:val="FollowedHyperlink"/>
    <w:basedOn w:val="a0"/>
    <w:uiPriority w:val="99"/>
    <w:semiHidden/>
    <w:unhideWhenUsed/>
    <w:rsid w:val="00220AD9"/>
    <w:rPr>
      <w:color w:val="800080"/>
      <w:u w:val="single"/>
    </w:rPr>
  </w:style>
  <w:style w:type="character" w:styleId="a5">
    <w:name w:val="endnote reference"/>
    <w:basedOn w:val="a0"/>
    <w:uiPriority w:val="99"/>
    <w:semiHidden/>
    <w:unhideWhenUsed/>
    <w:rsid w:val="00220AD9"/>
  </w:style>
  <w:style w:type="character" w:customStyle="1" w:styleId="mecellechar">
    <w:name w:val="mecellechar"/>
    <w:basedOn w:val="a0"/>
    <w:rsid w:val="00220AD9"/>
  </w:style>
  <w:style w:type="paragraph" w:customStyle="1" w:styleId="bottomima">
    <w:name w:val="bottomima"/>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0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AD9"/>
    <w:rPr>
      <w:rFonts w:ascii="Times New Roman" w:eastAsia="Times New Roman" w:hAnsi="Times New Roman" w:cs="Times New Roman"/>
      <w:b/>
      <w:bCs/>
      <w:sz w:val="36"/>
      <w:szCs w:val="36"/>
      <w:lang w:eastAsia="ru-RU"/>
    </w:rPr>
  </w:style>
  <w:style w:type="paragraph" w:customStyle="1" w:styleId="nexttonumber">
    <w:name w:val="nexttonumber"/>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220AD9"/>
  </w:style>
  <w:style w:type="character" w:styleId="a3">
    <w:name w:val="Hyperlink"/>
    <w:basedOn w:val="a0"/>
    <w:uiPriority w:val="99"/>
    <w:semiHidden/>
    <w:unhideWhenUsed/>
    <w:rsid w:val="00220AD9"/>
    <w:rPr>
      <w:color w:val="0000FF"/>
      <w:u w:val="single"/>
    </w:rPr>
  </w:style>
  <w:style w:type="character" w:styleId="a4">
    <w:name w:val="FollowedHyperlink"/>
    <w:basedOn w:val="a0"/>
    <w:uiPriority w:val="99"/>
    <w:semiHidden/>
    <w:unhideWhenUsed/>
    <w:rsid w:val="00220AD9"/>
    <w:rPr>
      <w:color w:val="800080"/>
      <w:u w:val="single"/>
    </w:rPr>
  </w:style>
  <w:style w:type="character" w:styleId="a5">
    <w:name w:val="endnote reference"/>
    <w:basedOn w:val="a0"/>
    <w:uiPriority w:val="99"/>
    <w:semiHidden/>
    <w:unhideWhenUsed/>
    <w:rsid w:val="00220AD9"/>
  </w:style>
  <w:style w:type="character" w:customStyle="1" w:styleId="mecellechar">
    <w:name w:val="mecellechar"/>
    <w:basedOn w:val="a0"/>
    <w:rsid w:val="00220AD9"/>
  </w:style>
  <w:style w:type="paragraph" w:customStyle="1" w:styleId="bottomima">
    <w:name w:val="bottomima"/>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220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3949</Words>
  <Characters>22511</Characters>
  <Application>Microsoft Office Word</Application>
  <DocSecurity>0</DocSecurity>
  <Lines>187</Lines>
  <Paragraphs>52</Paragraphs>
  <ScaleCrop>false</ScaleCrop>
  <Company>MultiDVD Team</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2019-04-16T05:43:00Z</dcterms:created>
  <dcterms:modified xsi:type="dcterms:W3CDTF">2019-04-16T05:43:00Z</dcterms:modified>
</cp:coreProperties>
</file>